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B5DC6" w:rsidRDefault="00122101">
      <w:pPr>
        <w:jc w:val="center"/>
        <w:rPr>
          <w:b/>
          <w:sz w:val="22"/>
          <w:szCs w:val="22"/>
        </w:rPr>
      </w:pPr>
      <w:r w:rsidRPr="00667631">
        <w:rPr>
          <w:b/>
          <w:sz w:val="22"/>
          <w:szCs w:val="22"/>
        </w:rPr>
        <w:t>BASES DE REMATE</w:t>
      </w:r>
    </w:p>
    <w:p w14:paraId="00000002" w14:textId="77777777" w:rsidR="00CB5DC6" w:rsidRDefault="00CB5DC6">
      <w:pPr>
        <w:jc w:val="center"/>
        <w:rPr>
          <w:sz w:val="22"/>
          <w:szCs w:val="22"/>
        </w:rPr>
      </w:pPr>
    </w:p>
    <w:p w14:paraId="00000003" w14:textId="27C2DABA" w:rsidR="00CB5DC6" w:rsidRPr="00667631" w:rsidRDefault="00122101">
      <w:pPr>
        <w:numPr>
          <w:ilvl w:val="0"/>
          <w:numId w:val="1"/>
        </w:numPr>
        <w:pBdr>
          <w:top w:val="nil"/>
          <w:left w:val="nil"/>
          <w:bottom w:val="nil"/>
          <w:right w:val="nil"/>
          <w:between w:val="nil"/>
        </w:pBdr>
        <w:spacing w:after="0"/>
        <w:rPr>
          <w:sz w:val="22"/>
          <w:szCs w:val="22"/>
        </w:rPr>
      </w:pPr>
      <w:bookmarkStart w:id="0" w:name="_gjdgxs" w:colFirst="0" w:colLast="0"/>
      <w:bookmarkEnd w:id="0"/>
      <w:r w:rsidRPr="00667631">
        <w:rPr>
          <w:color w:val="000000"/>
          <w:sz w:val="22"/>
          <w:szCs w:val="22"/>
        </w:rPr>
        <w:t>MARTILLERO</w:t>
      </w:r>
      <w:r w:rsidR="00A4495D" w:rsidRPr="00667631">
        <w:rPr>
          <w:color w:val="000000"/>
          <w:sz w:val="22"/>
          <w:szCs w:val="22"/>
        </w:rPr>
        <w:t xml:space="preserve"> PUBLICO / JUDICIAL / CONCURSAL</w:t>
      </w:r>
      <w:r w:rsidR="00667631">
        <w:rPr>
          <w:color w:val="000000"/>
          <w:sz w:val="22"/>
          <w:szCs w:val="22"/>
        </w:rPr>
        <w:t xml:space="preserve">, </w:t>
      </w:r>
      <w:r w:rsidR="00A4495D" w:rsidRPr="00667631">
        <w:rPr>
          <w:color w:val="000000"/>
          <w:sz w:val="22"/>
          <w:szCs w:val="22"/>
        </w:rPr>
        <w:t>RNM 1228</w:t>
      </w:r>
      <w:r w:rsidRPr="00667631">
        <w:rPr>
          <w:color w:val="000000"/>
          <w:sz w:val="22"/>
          <w:szCs w:val="22"/>
        </w:rPr>
        <w:t xml:space="preserve">: </w:t>
      </w:r>
      <w:r w:rsidR="00A4495D" w:rsidRPr="00667631">
        <w:rPr>
          <w:color w:val="000000"/>
          <w:sz w:val="22"/>
          <w:szCs w:val="22"/>
        </w:rPr>
        <w:t xml:space="preserve">Boris Alejandro Marini Mandiola </w:t>
      </w:r>
    </w:p>
    <w:p w14:paraId="00000004" w14:textId="0F97BD8D" w:rsidR="00CB5DC6" w:rsidRPr="00667631" w:rsidRDefault="00122101">
      <w:pPr>
        <w:numPr>
          <w:ilvl w:val="0"/>
          <w:numId w:val="1"/>
        </w:numPr>
        <w:pBdr>
          <w:top w:val="nil"/>
          <w:left w:val="nil"/>
          <w:bottom w:val="nil"/>
          <w:right w:val="nil"/>
          <w:between w:val="nil"/>
        </w:pBdr>
        <w:spacing w:after="0"/>
        <w:rPr>
          <w:sz w:val="22"/>
          <w:szCs w:val="22"/>
        </w:rPr>
      </w:pPr>
      <w:r w:rsidRPr="00667631">
        <w:rPr>
          <w:color w:val="000000"/>
          <w:sz w:val="22"/>
          <w:szCs w:val="22"/>
        </w:rPr>
        <w:t xml:space="preserve">TIPO DE REALIZACION: </w:t>
      </w:r>
      <w:r w:rsidR="00A4495D" w:rsidRPr="00667631">
        <w:rPr>
          <w:color w:val="000000"/>
          <w:sz w:val="22"/>
          <w:szCs w:val="22"/>
        </w:rPr>
        <w:t>Presencial</w:t>
      </w:r>
    </w:p>
    <w:p w14:paraId="00000005" w14:textId="244AD087" w:rsidR="00CB5DC6" w:rsidRPr="00667631" w:rsidRDefault="00122101">
      <w:pPr>
        <w:numPr>
          <w:ilvl w:val="0"/>
          <w:numId w:val="1"/>
        </w:numPr>
        <w:pBdr>
          <w:top w:val="nil"/>
          <w:left w:val="nil"/>
          <w:bottom w:val="nil"/>
          <w:right w:val="nil"/>
          <w:between w:val="nil"/>
        </w:pBdr>
        <w:spacing w:after="0"/>
        <w:rPr>
          <w:sz w:val="22"/>
          <w:szCs w:val="22"/>
        </w:rPr>
      </w:pPr>
      <w:r w:rsidRPr="00667631">
        <w:rPr>
          <w:color w:val="000000"/>
          <w:sz w:val="22"/>
          <w:szCs w:val="22"/>
        </w:rPr>
        <w:t xml:space="preserve">FECHA Y HORA DE REMATE: </w:t>
      </w:r>
      <w:r w:rsidR="00A4495D" w:rsidRPr="00667631">
        <w:rPr>
          <w:color w:val="000000"/>
          <w:sz w:val="22"/>
          <w:szCs w:val="22"/>
        </w:rPr>
        <w:t>03</w:t>
      </w:r>
      <w:r w:rsidR="004A7664" w:rsidRPr="00667631">
        <w:rPr>
          <w:color w:val="000000"/>
          <w:sz w:val="22"/>
          <w:szCs w:val="22"/>
        </w:rPr>
        <w:t>/</w:t>
      </w:r>
      <w:r w:rsidR="00A4495D" w:rsidRPr="00667631">
        <w:rPr>
          <w:color w:val="000000"/>
          <w:sz w:val="22"/>
          <w:szCs w:val="22"/>
        </w:rPr>
        <w:t>07</w:t>
      </w:r>
      <w:r w:rsidR="00752523" w:rsidRPr="00667631">
        <w:rPr>
          <w:color w:val="000000"/>
          <w:sz w:val="22"/>
          <w:szCs w:val="22"/>
        </w:rPr>
        <w:t xml:space="preserve">/2025 </w:t>
      </w:r>
      <w:r w:rsidR="004A7664" w:rsidRPr="00667631">
        <w:rPr>
          <w:color w:val="000000"/>
          <w:sz w:val="22"/>
          <w:szCs w:val="22"/>
        </w:rPr>
        <w:t xml:space="preserve">a las </w:t>
      </w:r>
      <w:r w:rsidR="00A4495D" w:rsidRPr="00667631">
        <w:rPr>
          <w:color w:val="000000"/>
          <w:sz w:val="22"/>
          <w:szCs w:val="22"/>
        </w:rPr>
        <w:t>12:00</w:t>
      </w:r>
      <w:r w:rsidR="004A7664" w:rsidRPr="00667631">
        <w:rPr>
          <w:color w:val="000000"/>
          <w:sz w:val="22"/>
          <w:szCs w:val="22"/>
        </w:rPr>
        <w:t xml:space="preserve"> horas</w:t>
      </w:r>
    </w:p>
    <w:p w14:paraId="00000006" w14:textId="0A40BD31" w:rsidR="00CB5DC6" w:rsidRPr="00667631" w:rsidRDefault="00667631">
      <w:pPr>
        <w:numPr>
          <w:ilvl w:val="0"/>
          <w:numId w:val="1"/>
        </w:numPr>
        <w:pBdr>
          <w:top w:val="nil"/>
          <w:left w:val="nil"/>
          <w:bottom w:val="nil"/>
          <w:right w:val="nil"/>
          <w:between w:val="nil"/>
        </w:pBdr>
        <w:spacing w:after="0"/>
        <w:rPr>
          <w:sz w:val="22"/>
          <w:szCs w:val="22"/>
        </w:rPr>
      </w:pPr>
      <w:r>
        <w:rPr>
          <w:color w:val="000000"/>
          <w:sz w:val="22"/>
          <w:szCs w:val="22"/>
        </w:rPr>
        <w:t xml:space="preserve">LUGAR DEL REMATE: </w:t>
      </w:r>
      <w:r w:rsidR="00A4495D" w:rsidRPr="00667631">
        <w:rPr>
          <w:color w:val="000000"/>
          <w:sz w:val="22"/>
          <w:szCs w:val="22"/>
        </w:rPr>
        <w:t xml:space="preserve">16 NOTARIA DE SANTIAGO: Doña Antonieta Mendoza Escalas, ubicada en San Sebastián N° 2750 pisos 1 y 2, Las Condes, Santiago </w:t>
      </w:r>
    </w:p>
    <w:p w14:paraId="00000007" w14:textId="17583D16" w:rsidR="00CB5DC6" w:rsidRPr="00667631" w:rsidRDefault="00122101">
      <w:pPr>
        <w:numPr>
          <w:ilvl w:val="0"/>
          <w:numId w:val="1"/>
        </w:numPr>
        <w:pBdr>
          <w:top w:val="nil"/>
          <w:left w:val="nil"/>
          <w:bottom w:val="nil"/>
          <w:right w:val="nil"/>
          <w:between w:val="nil"/>
        </w:pBdr>
        <w:spacing w:after="0"/>
        <w:rPr>
          <w:sz w:val="22"/>
          <w:szCs w:val="22"/>
        </w:rPr>
      </w:pPr>
      <w:r w:rsidRPr="00667631">
        <w:rPr>
          <w:color w:val="000000"/>
          <w:sz w:val="22"/>
          <w:szCs w:val="22"/>
        </w:rPr>
        <w:t xml:space="preserve">BIEN INMUEBLE A REMATE: </w:t>
      </w:r>
      <w:r w:rsidR="00752523" w:rsidRPr="00667631">
        <w:rPr>
          <w:color w:val="000000"/>
          <w:sz w:val="22"/>
          <w:szCs w:val="22"/>
        </w:rPr>
        <w:t>Soc. Educacional, inmueble emplazado en Las Encinas Parcelas 5P y 5Q</w:t>
      </w:r>
      <w:r w:rsidR="00F15E8C" w:rsidRPr="00667631">
        <w:rPr>
          <w:color w:val="000000"/>
          <w:sz w:val="22"/>
          <w:szCs w:val="22"/>
        </w:rPr>
        <w:t>, Colina, de</w:t>
      </w:r>
      <w:r w:rsidR="00752523" w:rsidRPr="00667631">
        <w:rPr>
          <w:color w:val="000000"/>
          <w:sz w:val="22"/>
          <w:szCs w:val="22"/>
        </w:rPr>
        <w:t xml:space="preserve"> 15.000 m2 de terreno con </w:t>
      </w:r>
      <w:r w:rsidR="00F15E8C" w:rsidRPr="00667631">
        <w:rPr>
          <w:color w:val="000000"/>
          <w:sz w:val="22"/>
          <w:szCs w:val="22"/>
        </w:rPr>
        <w:t>4.100 m2 de construcción.</w:t>
      </w:r>
    </w:p>
    <w:p w14:paraId="00000008" w14:textId="46D7CAE2" w:rsidR="00CB5DC6" w:rsidRPr="00667631" w:rsidRDefault="00122101">
      <w:pPr>
        <w:numPr>
          <w:ilvl w:val="0"/>
          <w:numId w:val="1"/>
        </w:numPr>
        <w:pBdr>
          <w:top w:val="nil"/>
          <w:left w:val="nil"/>
          <w:bottom w:val="nil"/>
          <w:right w:val="nil"/>
          <w:between w:val="nil"/>
        </w:pBdr>
        <w:spacing w:after="0"/>
        <w:rPr>
          <w:sz w:val="22"/>
          <w:szCs w:val="22"/>
        </w:rPr>
      </w:pPr>
      <w:r w:rsidRPr="00667631">
        <w:rPr>
          <w:color w:val="000000"/>
          <w:sz w:val="22"/>
          <w:szCs w:val="22"/>
        </w:rPr>
        <w:t xml:space="preserve">VALOR MÍNIMO DE ADJUDICACION: </w:t>
      </w:r>
      <w:r w:rsidR="00752523" w:rsidRPr="00667631">
        <w:rPr>
          <w:color w:val="000000"/>
          <w:sz w:val="22"/>
          <w:szCs w:val="22"/>
        </w:rPr>
        <w:t>5</w:t>
      </w:r>
      <w:r w:rsidR="00A4495D" w:rsidRPr="00667631">
        <w:rPr>
          <w:color w:val="000000"/>
          <w:sz w:val="22"/>
          <w:szCs w:val="22"/>
        </w:rPr>
        <w:t>8</w:t>
      </w:r>
      <w:r w:rsidR="00752523" w:rsidRPr="00667631">
        <w:rPr>
          <w:color w:val="000000"/>
          <w:sz w:val="22"/>
          <w:szCs w:val="22"/>
        </w:rPr>
        <w:t>.500 UF</w:t>
      </w:r>
    </w:p>
    <w:p w14:paraId="00000009" w14:textId="77777777" w:rsidR="00CB5DC6" w:rsidRPr="00667631" w:rsidRDefault="00122101">
      <w:pPr>
        <w:numPr>
          <w:ilvl w:val="0"/>
          <w:numId w:val="1"/>
        </w:numPr>
        <w:pBdr>
          <w:top w:val="nil"/>
          <w:left w:val="nil"/>
          <w:bottom w:val="nil"/>
          <w:right w:val="nil"/>
          <w:between w:val="nil"/>
        </w:pBdr>
        <w:spacing w:after="0"/>
        <w:rPr>
          <w:sz w:val="22"/>
          <w:szCs w:val="22"/>
        </w:rPr>
      </w:pPr>
      <w:r w:rsidRPr="00667631">
        <w:rPr>
          <w:color w:val="000000"/>
          <w:sz w:val="22"/>
          <w:szCs w:val="22"/>
        </w:rPr>
        <w:t>GARANTÍA DE SERIEDAD PARA PARTICIPAR DEL REMATE: El 10% del mínimo de la propiedad, mediante vale vista endosable o transferencia.</w:t>
      </w:r>
    </w:p>
    <w:p w14:paraId="0000000A" w14:textId="6E6082B6" w:rsidR="00CB5DC6" w:rsidRPr="00667631" w:rsidRDefault="00122101">
      <w:pPr>
        <w:numPr>
          <w:ilvl w:val="0"/>
          <w:numId w:val="1"/>
        </w:numPr>
        <w:pBdr>
          <w:top w:val="nil"/>
          <w:left w:val="nil"/>
          <w:bottom w:val="nil"/>
          <w:right w:val="nil"/>
          <w:between w:val="nil"/>
        </w:pBdr>
        <w:spacing w:after="0"/>
        <w:rPr>
          <w:sz w:val="22"/>
          <w:szCs w:val="22"/>
        </w:rPr>
      </w:pPr>
      <w:r w:rsidRPr="00667631">
        <w:rPr>
          <w:color w:val="000000"/>
          <w:sz w:val="22"/>
          <w:szCs w:val="22"/>
        </w:rPr>
        <w:t xml:space="preserve">COMISION: </w:t>
      </w:r>
      <w:r w:rsidR="00A4495D" w:rsidRPr="00667631">
        <w:rPr>
          <w:color w:val="000000"/>
          <w:sz w:val="22"/>
          <w:szCs w:val="22"/>
        </w:rPr>
        <w:t>2% neto más IVA</w:t>
      </w:r>
    </w:p>
    <w:p w14:paraId="0000000B" w14:textId="402D7369" w:rsidR="00CB5DC6" w:rsidRPr="00667631" w:rsidRDefault="00122101">
      <w:pPr>
        <w:numPr>
          <w:ilvl w:val="0"/>
          <w:numId w:val="1"/>
        </w:numPr>
        <w:pBdr>
          <w:top w:val="nil"/>
          <w:left w:val="nil"/>
          <w:bottom w:val="nil"/>
          <w:right w:val="nil"/>
          <w:between w:val="nil"/>
        </w:pBdr>
        <w:spacing w:after="0"/>
        <w:rPr>
          <w:sz w:val="22"/>
          <w:szCs w:val="22"/>
        </w:rPr>
      </w:pPr>
      <w:r w:rsidRPr="00667631">
        <w:rPr>
          <w:color w:val="000000"/>
          <w:sz w:val="22"/>
          <w:szCs w:val="22"/>
        </w:rPr>
        <w:t>PUBLICIDAD DE REMATE: Diario El Mercurio</w:t>
      </w:r>
      <w:r w:rsidR="004A7664" w:rsidRPr="00667631">
        <w:rPr>
          <w:color w:val="000000"/>
          <w:sz w:val="22"/>
          <w:szCs w:val="22"/>
        </w:rPr>
        <w:t xml:space="preserve">, Diario </w:t>
      </w:r>
      <w:r w:rsidR="00A4495D" w:rsidRPr="00667631">
        <w:rPr>
          <w:color w:val="000000"/>
          <w:sz w:val="22"/>
          <w:szCs w:val="22"/>
        </w:rPr>
        <w:t>Financiero y</w:t>
      </w:r>
      <w:r w:rsidRPr="00667631">
        <w:rPr>
          <w:color w:val="000000"/>
          <w:sz w:val="22"/>
          <w:szCs w:val="22"/>
        </w:rPr>
        <w:t xml:space="preserve"> página web </w:t>
      </w:r>
      <w:r w:rsidR="00752523" w:rsidRPr="00667631">
        <w:rPr>
          <w:color w:val="000000"/>
          <w:sz w:val="22"/>
          <w:szCs w:val="22"/>
        </w:rPr>
        <w:t>martillero</w:t>
      </w:r>
    </w:p>
    <w:p w14:paraId="5FBCB2A1" w14:textId="3BDD1B94" w:rsidR="00E90664" w:rsidRPr="00667631" w:rsidRDefault="00122101" w:rsidP="00E90664">
      <w:pPr>
        <w:numPr>
          <w:ilvl w:val="0"/>
          <w:numId w:val="1"/>
        </w:numPr>
        <w:pBdr>
          <w:top w:val="nil"/>
          <w:left w:val="nil"/>
          <w:bottom w:val="nil"/>
          <w:right w:val="nil"/>
          <w:between w:val="nil"/>
        </w:pBdr>
        <w:rPr>
          <w:sz w:val="22"/>
          <w:szCs w:val="22"/>
        </w:rPr>
      </w:pPr>
      <w:r w:rsidRPr="00667631">
        <w:rPr>
          <w:color w:val="000000"/>
          <w:sz w:val="22"/>
          <w:szCs w:val="22"/>
        </w:rPr>
        <w:t xml:space="preserve">OBSERVACIONES: a) El pago se realiza mediante transferencia electrónica o vale vista endosable, nominativo a nombre de </w:t>
      </w:r>
      <w:r w:rsidR="00752523" w:rsidRPr="00667631">
        <w:rPr>
          <w:color w:val="000000"/>
          <w:sz w:val="22"/>
          <w:szCs w:val="22"/>
        </w:rPr>
        <w:t>Soc. Educacional Rayén Mahuida S.A.</w:t>
      </w:r>
      <w:r w:rsidRPr="00667631">
        <w:rPr>
          <w:color w:val="000000"/>
          <w:sz w:val="22"/>
          <w:szCs w:val="22"/>
        </w:rPr>
        <w:t xml:space="preserve">, RUT </w:t>
      </w:r>
      <w:r w:rsidR="00752523" w:rsidRPr="00667631">
        <w:rPr>
          <w:color w:val="000000"/>
          <w:sz w:val="22"/>
          <w:szCs w:val="22"/>
        </w:rPr>
        <w:t>96.789.970-4</w:t>
      </w:r>
      <w:r w:rsidRPr="00667631">
        <w:rPr>
          <w:color w:val="000000"/>
          <w:sz w:val="22"/>
          <w:szCs w:val="22"/>
        </w:rPr>
        <w:t xml:space="preserve">, Cta. Cte n° </w:t>
      </w:r>
      <w:r w:rsidR="00801149" w:rsidRPr="00667631">
        <w:rPr>
          <w:color w:val="000000"/>
          <w:sz w:val="22"/>
          <w:szCs w:val="22"/>
        </w:rPr>
        <w:t>3663751663</w:t>
      </w:r>
      <w:r w:rsidRPr="00667631">
        <w:rPr>
          <w:color w:val="000000"/>
          <w:sz w:val="22"/>
          <w:szCs w:val="22"/>
        </w:rPr>
        <w:t xml:space="preserve"> del Banco</w:t>
      </w:r>
      <w:r w:rsidR="00752523" w:rsidRPr="00667631">
        <w:rPr>
          <w:color w:val="000000"/>
          <w:sz w:val="22"/>
          <w:szCs w:val="22"/>
        </w:rPr>
        <w:t xml:space="preserve"> de Chile</w:t>
      </w:r>
      <w:r w:rsidRPr="00667631">
        <w:rPr>
          <w:color w:val="000000"/>
          <w:sz w:val="22"/>
          <w:szCs w:val="22"/>
        </w:rPr>
        <w:t xml:space="preserve">, con copia a </w:t>
      </w:r>
      <w:r w:rsidR="00E90664" w:rsidRPr="00667631">
        <w:rPr>
          <w:color w:val="000000"/>
          <w:sz w:val="22"/>
          <w:szCs w:val="22"/>
        </w:rPr>
        <w:t>marininegocios@gmail.com</w:t>
      </w:r>
      <w:r w:rsidRPr="00667631">
        <w:rPr>
          <w:color w:val="000000"/>
          <w:sz w:val="22"/>
          <w:szCs w:val="22"/>
        </w:rPr>
        <w:t xml:space="preserve"> b) El comprador se obliga a dar en arriendo al vendedor, la propiedad </w:t>
      </w:r>
      <w:r w:rsidR="00E90664" w:rsidRPr="00667631">
        <w:rPr>
          <w:color w:val="000000"/>
          <w:sz w:val="22"/>
          <w:szCs w:val="22"/>
        </w:rPr>
        <w:t>rematada. -</w:t>
      </w:r>
      <w:r w:rsidRPr="00667631">
        <w:rPr>
          <w:color w:val="000000"/>
          <w:sz w:val="22"/>
          <w:szCs w:val="22"/>
        </w:rPr>
        <w:t xml:space="preserve"> c) En la página web </w:t>
      </w:r>
      <w:hyperlink r:id="rId5" w:history="1">
        <w:r w:rsidR="00E90664" w:rsidRPr="00667631">
          <w:rPr>
            <w:rStyle w:val="Hipervnculo"/>
            <w:sz w:val="22"/>
            <w:szCs w:val="22"/>
          </w:rPr>
          <w:t>www.rematesmarini.cl</w:t>
        </w:r>
      </w:hyperlink>
      <w:r w:rsidR="00E90664" w:rsidRPr="00667631">
        <w:rPr>
          <w:color w:val="000000"/>
          <w:sz w:val="22"/>
          <w:szCs w:val="22"/>
        </w:rPr>
        <w:t xml:space="preserve">,  </w:t>
      </w:r>
      <w:r w:rsidRPr="00667631">
        <w:rPr>
          <w:color w:val="000000"/>
          <w:sz w:val="22"/>
          <w:szCs w:val="22"/>
        </w:rPr>
        <w:t>se encontrarán las fotos de la propiedad, con sus respectivas descripciones.</w:t>
      </w:r>
    </w:p>
    <w:p w14:paraId="0000000E" w14:textId="594C5098" w:rsidR="00CB5DC6" w:rsidRPr="00667631" w:rsidRDefault="00122101" w:rsidP="00E90664">
      <w:pPr>
        <w:pBdr>
          <w:top w:val="nil"/>
          <w:left w:val="nil"/>
          <w:bottom w:val="nil"/>
          <w:right w:val="nil"/>
          <w:between w:val="nil"/>
        </w:pBdr>
        <w:ind w:left="360"/>
        <w:rPr>
          <w:sz w:val="22"/>
          <w:szCs w:val="22"/>
        </w:rPr>
      </w:pPr>
      <w:r w:rsidRPr="00667631">
        <w:rPr>
          <w:color w:val="000000"/>
          <w:sz w:val="22"/>
          <w:szCs w:val="22"/>
        </w:rPr>
        <w:t xml:space="preserve"> </w:t>
      </w:r>
    </w:p>
    <w:p w14:paraId="0000000F" w14:textId="77777777" w:rsidR="00CB5DC6" w:rsidRPr="00667631" w:rsidRDefault="00122101">
      <w:pPr>
        <w:numPr>
          <w:ilvl w:val="0"/>
          <w:numId w:val="2"/>
        </w:numPr>
        <w:pBdr>
          <w:top w:val="nil"/>
          <w:left w:val="nil"/>
          <w:bottom w:val="nil"/>
          <w:right w:val="nil"/>
          <w:between w:val="nil"/>
        </w:pBdr>
        <w:rPr>
          <w:b/>
          <w:color w:val="000000"/>
          <w:sz w:val="22"/>
          <w:szCs w:val="22"/>
        </w:rPr>
      </w:pPr>
      <w:r w:rsidRPr="00667631">
        <w:rPr>
          <w:b/>
          <w:color w:val="000000"/>
          <w:sz w:val="22"/>
          <w:szCs w:val="22"/>
        </w:rPr>
        <w:t>INTRODUCCION</w:t>
      </w:r>
    </w:p>
    <w:p w14:paraId="00000010" w14:textId="77777777" w:rsidR="00CB5DC6" w:rsidRPr="00667631" w:rsidRDefault="00CB5DC6">
      <w:pPr>
        <w:rPr>
          <w:sz w:val="22"/>
          <w:szCs w:val="22"/>
        </w:rPr>
      </w:pPr>
    </w:p>
    <w:p w14:paraId="00000011" w14:textId="0D828A0B"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 xml:space="preserve">El propietario llama a remate para el día </w:t>
      </w:r>
      <w:r w:rsidR="00E90664" w:rsidRPr="00667631">
        <w:rPr>
          <w:color w:val="000000"/>
          <w:sz w:val="22"/>
          <w:szCs w:val="22"/>
        </w:rPr>
        <w:t>03</w:t>
      </w:r>
      <w:r w:rsidR="00280C19" w:rsidRPr="00667631">
        <w:rPr>
          <w:color w:val="000000"/>
          <w:sz w:val="22"/>
          <w:szCs w:val="22"/>
        </w:rPr>
        <w:t>/</w:t>
      </w:r>
      <w:r w:rsidR="00E90664" w:rsidRPr="00667631">
        <w:rPr>
          <w:color w:val="000000"/>
          <w:sz w:val="22"/>
          <w:szCs w:val="22"/>
        </w:rPr>
        <w:t>07</w:t>
      </w:r>
      <w:r w:rsidR="00280C19" w:rsidRPr="00667631">
        <w:rPr>
          <w:color w:val="000000"/>
          <w:sz w:val="22"/>
          <w:szCs w:val="22"/>
        </w:rPr>
        <w:t>/2025</w:t>
      </w:r>
      <w:r w:rsidRPr="00667631">
        <w:rPr>
          <w:color w:val="000000"/>
          <w:sz w:val="22"/>
          <w:szCs w:val="22"/>
        </w:rPr>
        <w:t xml:space="preserve"> a las </w:t>
      </w:r>
      <w:r w:rsidR="00E90664" w:rsidRPr="00667631">
        <w:rPr>
          <w:color w:val="000000"/>
          <w:sz w:val="22"/>
          <w:szCs w:val="22"/>
        </w:rPr>
        <w:t>12:00</w:t>
      </w:r>
      <w:r w:rsidRPr="00667631">
        <w:rPr>
          <w:color w:val="000000"/>
          <w:sz w:val="22"/>
          <w:szCs w:val="22"/>
        </w:rPr>
        <w:t xml:space="preserve"> horas, con la finalidad de mejorar las ofertas por el inmueble que </w:t>
      </w:r>
      <w:r w:rsidR="00703E7D" w:rsidRPr="00667631">
        <w:rPr>
          <w:color w:val="000000"/>
          <w:sz w:val="22"/>
          <w:szCs w:val="22"/>
        </w:rPr>
        <w:t>se remata conforme a</w:t>
      </w:r>
      <w:r w:rsidRPr="00667631">
        <w:rPr>
          <w:color w:val="000000"/>
          <w:sz w:val="22"/>
          <w:szCs w:val="22"/>
        </w:rPr>
        <w:t xml:space="preserve"> las presentes bases.</w:t>
      </w:r>
    </w:p>
    <w:p w14:paraId="00000012" w14:textId="3CF277CA"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 xml:space="preserve">El remate se realizará a las </w:t>
      </w:r>
      <w:r w:rsidR="00E90664" w:rsidRPr="00667631">
        <w:rPr>
          <w:color w:val="000000"/>
          <w:sz w:val="22"/>
          <w:szCs w:val="22"/>
        </w:rPr>
        <w:t>12:00</w:t>
      </w:r>
      <w:r w:rsidR="004A7664" w:rsidRPr="00667631">
        <w:rPr>
          <w:color w:val="000000"/>
          <w:sz w:val="22"/>
          <w:szCs w:val="22"/>
        </w:rPr>
        <w:t xml:space="preserve"> </w:t>
      </w:r>
      <w:r w:rsidRPr="00667631">
        <w:rPr>
          <w:color w:val="000000"/>
          <w:sz w:val="22"/>
          <w:szCs w:val="22"/>
        </w:rPr>
        <w:t xml:space="preserve">horas del día </w:t>
      </w:r>
      <w:r w:rsidR="00E90664" w:rsidRPr="00667631">
        <w:rPr>
          <w:color w:val="000000"/>
          <w:sz w:val="22"/>
          <w:szCs w:val="22"/>
        </w:rPr>
        <w:t>03</w:t>
      </w:r>
      <w:r w:rsidR="004A7664" w:rsidRPr="00667631">
        <w:rPr>
          <w:color w:val="000000"/>
          <w:sz w:val="22"/>
          <w:szCs w:val="22"/>
        </w:rPr>
        <w:t>/</w:t>
      </w:r>
      <w:r w:rsidR="00E90664" w:rsidRPr="00667631">
        <w:rPr>
          <w:color w:val="000000"/>
          <w:sz w:val="22"/>
          <w:szCs w:val="22"/>
        </w:rPr>
        <w:t>07</w:t>
      </w:r>
      <w:r w:rsidR="00280C19" w:rsidRPr="00667631">
        <w:rPr>
          <w:color w:val="000000"/>
          <w:sz w:val="22"/>
          <w:szCs w:val="22"/>
        </w:rPr>
        <w:t>/2025</w:t>
      </w:r>
      <w:r w:rsidRPr="00667631">
        <w:rPr>
          <w:color w:val="000000"/>
          <w:sz w:val="22"/>
          <w:szCs w:val="22"/>
        </w:rPr>
        <w:t xml:space="preserve"> en </w:t>
      </w:r>
      <w:r w:rsidR="00E90664" w:rsidRPr="00667631">
        <w:rPr>
          <w:color w:val="000000"/>
          <w:sz w:val="22"/>
          <w:szCs w:val="22"/>
        </w:rPr>
        <w:t>la 16 Notaria</w:t>
      </w:r>
      <w:r w:rsidRPr="00667631">
        <w:rPr>
          <w:color w:val="000000"/>
          <w:sz w:val="22"/>
          <w:szCs w:val="22"/>
        </w:rPr>
        <w:t xml:space="preserve">, ubicada en </w:t>
      </w:r>
      <w:r w:rsidR="00E90664" w:rsidRPr="00667631">
        <w:rPr>
          <w:color w:val="000000"/>
          <w:sz w:val="22"/>
          <w:szCs w:val="22"/>
        </w:rPr>
        <w:t>San Sebastián N° 2750 pisos 1 y 2, Las Condes, Santiago.</w:t>
      </w:r>
    </w:p>
    <w:p w14:paraId="00000013" w14:textId="29807166"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El propietario se reserva el derecho de suspender el remate o bien retirar cualesquiera de los bienes hasta el momento del inicio del remate, a su entero arbitrio y sin expresión de causa, sin que ello dé derecho a reclamar indemnización de ningún tipo a los eventuales interesados u oferentes.</w:t>
      </w:r>
    </w:p>
    <w:p w14:paraId="00000014" w14:textId="66D3F1F4" w:rsidR="00CB5DC6" w:rsidRPr="00667631" w:rsidRDefault="00122101">
      <w:pPr>
        <w:numPr>
          <w:ilvl w:val="0"/>
          <w:numId w:val="3"/>
        </w:numPr>
        <w:pBdr>
          <w:top w:val="nil"/>
          <w:left w:val="nil"/>
          <w:bottom w:val="nil"/>
          <w:right w:val="nil"/>
          <w:between w:val="nil"/>
        </w:pBdr>
        <w:rPr>
          <w:sz w:val="22"/>
          <w:szCs w:val="22"/>
        </w:rPr>
      </w:pPr>
      <w:r w:rsidRPr="00667631">
        <w:rPr>
          <w:color w:val="000000"/>
          <w:sz w:val="22"/>
          <w:szCs w:val="22"/>
        </w:rPr>
        <w:t>Con el objetivo de optimizar todo el proceso del</w:t>
      </w:r>
      <w:r w:rsidR="00E90664" w:rsidRPr="00667631">
        <w:rPr>
          <w:color w:val="000000"/>
          <w:sz w:val="22"/>
          <w:szCs w:val="22"/>
        </w:rPr>
        <w:t xml:space="preserve"> </w:t>
      </w:r>
      <w:r w:rsidRPr="00667631">
        <w:rPr>
          <w:color w:val="000000"/>
          <w:sz w:val="22"/>
          <w:szCs w:val="22"/>
        </w:rPr>
        <w:t xml:space="preserve">remate de la propiedad, la operativa requerida para su desarrollo será proporcionada completamente por Remates </w:t>
      </w:r>
      <w:r w:rsidR="00E90664" w:rsidRPr="00667631">
        <w:rPr>
          <w:color w:val="000000"/>
          <w:sz w:val="22"/>
          <w:szCs w:val="22"/>
        </w:rPr>
        <w:t>Marini</w:t>
      </w:r>
    </w:p>
    <w:p w14:paraId="00000015" w14:textId="77777777" w:rsidR="00CB5DC6" w:rsidRPr="00667631" w:rsidRDefault="00CB5DC6">
      <w:pPr>
        <w:rPr>
          <w:sz w:val="22"/>
          <w:szCs w:val="22"/>
        </w:rPr>
      </w:pPr>
    </w:p>
    <w:p w14:paraId="00000016" w14:textId="77777777" w:rsidR="00CB5DC6" w:rsidRPr="00667631" w:rsidRDefault="00122101">
      <w:pPr>
        <w:numPr>
          <w:ilvl w:val="0"/>
          <w:numId w:val="2"/>
        </w:numPr>
        <w:pBdr>
          <w:top w:val="nil"/>
          <w:left w:val="nil"/>
          <w:bottom w:val="nil"/>
          <w:right w:val="nil"/>
          <w:between w:val="nil"/>
        </w:pBdr>
        <w:spacing w:after="0"/>
        <w:rPr>
          <w:b/>
          <w:color w:val="000000"/>
          <w:sz w:val="22"/>
          <w:szCs w:val="22"/>
        </w:rPr>
      </w:pPr>
      <w:r w:rsidRPr="00667631">
        <w:rPr>
          <w:b/>
          <w:color w:val="000000"/>
          <w:sz w:val="22"/>
          <w:szCs w:val="22"/>
        </w:rPr>
        <w:t>REMATE</w:t>
      </w:r>
    </w:p>
    <w:p w14:paraId="00000017" w14:textId="77777777" w:rsidR="00CB5DC6" w:rsidRPr="00667631" w:rsidRDefault="00CB5DC6">
      <w:pPr>
        <w:pBdr>
          <w:top w:val="nil"/>
          <w:left w:val="nil"/>
          <w:bottom w:val="nil"/>
          <w:right w:val="nil"/>
          <w:between w:val="nil"/>
        </w:pBdr>
        <w:spacing w:after="0"/>
        <w:ind w:left="720"/>
        <w:rPr>
          <w:color w:val="000000"/>
          <w:sz w:val="22"/>
          <w:szCs w:val="22"/>
        </w:rPr>
      </w:pPr>
    </w:p>
    <w:p w14:paraId="00000018" w14:textId="45DCA6A9"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El remate se iniciará sobre la oferta válida más alta recibida en el proceso y que cumpla con lo siguiente:</w:t>
      </w:r>
    </w:p>
    <w:p w14:paraId="00000019" w14:textId="77777777" w:rsidR="00CB5DC6" w:rsidRPr="00667631" w:rsidRDefault="00122101">
      <w:pPr>
        <w:numPr>
          <w:ilvl w:val="0"/>
          <w:numId w:val="4"/>
        </w:numPr>
        <w:pBdr>
          <w:top w:val="nil"/>
          <w:left w:val="nil"/>
          <w:bottom w:val="nil"/>
          <w:right w:val="nil"/>
          <w:between w:val="nil"/>
        </w:pBdr>
        <w:spacing w:after="0"/>
        <w:rPr>
          <w:sz w:val="22"/>
          <w:szCs w:val="22"/>
        </w:rPr>
      </w:pPr>
      <w:r w:rsidRPr="00667631">
        <w:rPr>
          <w:color w:val="000000"/>
          <w:sz w:val="22"/>
          <w:szCs w:val="22"/>
        </w:rPr>
        <w:t xml:space="preserve">Monto ofertado sea igual o superior al valor mínimo de la propiedad. </w:t>
      </w:r>
    </w:p>
    <w:p w14:paraId="0000001A" w14:textId="77777777" w:rsidR="00CB5DC6" w:rsidRPr="00667631" w:rsidRDefault="00122101">
      <w:pPr>
        <w:numPr>
          <w:ilvl w:val="0"/>
          <w:numId w:val="4"/>
        </w:numPr>
        <w:pBdr>
          <w:top w:val="nil"/>
          <w:left w:val="nil"/>
          <w:bottom w:val="nil"/>
          <w:right w:val="nil"/>
          <w:between w:val="nil"/>
        </w:pBdr>
        <w:spacing w:after="0"/>
        <w:rPr>
          <w:sz w:val="22"/>
          <w:szCs w:val="22"/>
        </w:rPr>
      </w:pPr>
      <w:r w:rsidRPr="00667631">
        <w:rPr>
          <w:color w:val="000000"/>
          <w:sz w:val="22"/>
          <w:szCs w:val="22"/>
        </w:rPr>
        <w:t xml:space="preserve">Se acredite la constitución y/o abono de la garantía de seriedad, según lo indicado en el Capítulo VI de las presentes Bases. </w:t>
      </w:r>
    </w:p>
    <w:p w14:paraId="0000001B" w14:textId="3802CC14" w:rsidR="00CB5DC6" w:rsidRPr="00E1646D" w:rsidRDefault="00122101">
      <w:pPr>
        <w:numPr>
          <w:ilvl w:val="0"/>
          <w:numId w:val="4"/>
        </w:numPr>
        <w:pBdr>
          <w:top w:val="nil"/>
          <w:left w:val="nil"/>
          <w:bottom w:val="nil"/>
          <w:right w:val="nil"/>
          <w:between w:val="nil"/>
        </w:pBdr>
        <w:rPr>
          <w:sz w:val="22"/>
          <w:szCs w:val="22"/>
        </w:rPr>
      </w:pPr>
      <w:r w:rsidRPr="00667631">
        <w:rPr>
          <w:color w:val="000000"/>
          <w:sz w:val="22"/>
          <w:szCs w:val="22"/>
        </w:rPr>
        <w:t>En el caso de participación vía mandato, debe acompañarse el anexo (Carta Oferta) debidamente completado y firmado. Para la constitución de garantía el anexo de participación se entenderá en regla aceptando los Términos y Condiciones respectivos (Capítulo VI, Punto 1).</w:t>
      </w:r>
    </w:p>
    <w:p w14:paraId="40A173FF" w14:textId="3D0871BA" w:rsidR="00E1646D" w:rsidRPr="00667631" w:rsidRDefault="00E1646D">
      <w:pPr>
        <w:numPr>
          <w:ilvl w:val="0"/>
          <w:numId w:val="4"/>
        </w:numPr>
        <w:pBdr>
          <w:top w:val="nil"/>
          <w:left w:val="nil"/>
          <w:bottom w:val="nil"/>
          <w:right w:val="nil"/>
          <w:between w:val="nil"/>
        </w:pBdr>
        <w:rPr>
          <w:sz w:val="22"/>
          <w:szCs w:val="22"/>
        </w:rPr>
      </w:pPr>
      <w:r>
        <w:rPr>
          <w:color w:val="000000"/>
          <w:sz w:val="22"/>
          <w:szCs w:val="22"/>
        </w:rPr>
        <w:lastRenderedPageBreak/>
        <w:t>Al adjudicatario se le entrega un acta de remate firmado por el Martillero, Notario y Adjudicatario con el valor adjudicado.</w:t>
      </w:r>
    </w:p>
    <w:p w14:paraId="0000001C" w14:textId="77777777" w:rsidR="00CB5DC6" w:rsidRPr="00667631" w:rsidRDefault="00CB5DC6">
      <w:pPr>
        <w:ind w:left="720"/>
        <w:rPr>
          <w:sz w:val="22"/>
          <w:szCs w:val="22"/>
        </w:rPr>
      </w:pPr>
    </w:p>
    <w:p w14:paraId="0000001D" w14:textId="73F60F7E"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 xml:space="preserve">El remate se iniciará sobre la oferta válida más alta recibida en el proceso del </w:t>
      </w:r>
      <w:r w:rsidR="00E90664" w:rsidRPr="00667631">
        <w:rPr>
          <w:color w:val="000000"/>
          <w:sz w:val="22"/>
          <w:szCs w:val="22"/>
        </w:rPr>
        <w:t>remate</w:t>
      </w:r>
      <w:r w:rsidRPr="00667631">
        <w:rPr>
          <w:color w:val="000000"/>
          <w:sz w:val="22"/>
          <w:szCs w:val="22"/>
        </w:rPr>
        <w:t>, momento en que los postores calificados podrán superar a viva voz aquella oferta. Finalmente, el bien será adjudicado por el postor que ofrezca el más alto precio.</w:t>
      </w:r>
    </w:p>
    <w:p w14:paraId="0000001E" w14:textId="77777777" w:rsidR="00CB5DC6" w:rsidRPr="00667631" w:rsidRDefault="00CB5DC6">
      <w:pPr>
        <w:pBdr>
          <w:top w:val="nil"/>
          <w:left w:val="nil"/>
          <w:bottom w:val="nil"/>
          <w:right w:val="nil"/>
          <w:between w:val="nil"/>
        </w:pBdr>
        <w:spacing w:after="0"/>
        <w:ind w:left="720"/>
        <w:rPr>
          <w:color w:val="000000"/>
          <w:sz w:val="22"/>
          <w:szCs w:val="22"/>
        </w:rPr>
      </w:pPr>
    </w:p>
    <w:p w14:paraId="0000001F" w14:textId="4BABC180"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En el caso que todas las ofertas recibidas en el proceso del</w:t>
      </w:r>
      <w:r w:rsidR="00CD458D" w:rsidRPr="00667631">
        <w:rPr>
          <w:color w:val="000000"/>
          <w:sz w:val="22"/>
          <w:szCs w:val="22"/>
        </w:rPr>
        <w:t xml:space="preserve"> remate</w:t>
      </w:r>
      <w:r w:rsidRPr="00667631">
        <w:rPr>
          <w:color w:val="000000"/>
          <w:sz w:val="22"/>
          <w:szCs w:val="22"/>
        </w:rPr>
        <w:t xml:space="preserve"> fueran iguales, el Martillero seleccionará al azar a cualquiera de los postores para posteriormente ofrecer al resto de los interesados mejorar la oferta.</w:t>
      </w:r>
    </w:p>
    <w:p w14:paraId="00000020" w14:textId="77777777" w:rsidR="00CB5DC6" w:rsidRPr="00667631" w:rsidRDefault="00CB5DC6">
      <w:pPr>
        <w:pBdr>
          <w:top w:val="nil"/>
          <w:left w:val="nil"/>
          <w:bottom w:val="nil"/>
          <w:right w:val="nil"/>
          <w:between w:val="nil"/>
        </w:pBdr>
        <w:spacing w:after="0"/>
        <w:ind w:left="720"/>
        <w:rPr>
          <w:color w:val="000000"/>
          <w:sz w:val="22"/>
          <w:szCs w:val="22"/>
        </w:rPr>
      </w:pPr>
    </w:p>
    <w:p w14:paraId="00000021" w14:textId="44C3CBF5"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Si durante el remate, dos o más oferentes realizan la misma oferta</w:t>
      </w:r>
      <w:r w:rsidR="00CD458D" w:rsidRPr="00667631">
        <w:rPr>
          <w:color w:val="000000"/>
          <w:sz w:val="22"/>
          <w:szCs w:val="22"/>
        </w:rPr>
        <w:t xml:space="preserve"> se </w:t>
      </w:r>
      <w:r w:rsidR="00667631" w:rsidRPr="00667631">
        <w:rPr>
          <w:color w:val="000000"/>
          <w:sz w:val="22"/>
          <w:szCs w:val="22"/>
        </w:rPr>
        <w:t>adjudicará</w:t>
      </w:r>
      <w:r w:rsidR="00CD458D" w:rsidRPr="00667631">
        <w:rPr>
          <w:color w:val="000000"/>
          <w:sz w:val="22"/>
          <w:szCs w:val="22"/>
        </w:rPr>
        <w:t xml:space="preserve"> la mejor oferta a mano alzada.</w:t>
      </w:r>
    </w:p>
    <w:p w14:paraId="00000022" w14:textId="77777777" w:rsidR="00CB5DC6" w:rsidRPr="00667631" w:rsidRDefault="00CB5DC6">
      <w:pPr>
        <w:pBdr>
          <w:top w:val="nil"/>
          <w:left w:val="nil"/>
          <w:bottom w:val="nil"/>
          <w:right w:val="nil"/>
          <w:between w:val="nil"/>
        </w:pBdr>
        <w:spacing w:after="0"/>
        <w:ind w:left="720"/>
        <w:rPr>
          <w:color w:val="000000"/>
          <w:sz w:val="22"/>
          <w:szCs w:val="22"/>
        </w:rPr>
      </w:pPr>
    </w:p>
    <w:p w14:paraId="00000025" w14:textId="4D9FE7A3"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No se aceptarán ofertas fuera del proceso de</w:t>
      </w:r>
      <w:r w:rsidR="00CD458D" w:rsidRPr="00667631">
        <w:rPr>
          <w:color w:val="000000"/>
          <w:sz w:val="22"/>
          <w:szCs w:val="22"/>
        </w:rPr>
        <w:t xml:space="preserve">l </w:t>
      </w:r>
      <w:r w:rsidRPr="00667631">
        <w:rPr>
          <w:color w:val="000000"/>
          <w:sz w:val="22"/>
          <w:szCs w:val="22"/>
        </w:rPr>
        <w:t>Remate.</w:t>
      </w:r>
    </w:p>
    <w:p w14:paraId="00000026" w14:textId="77777777" w:rsidR="00CB5DC6" w:rsidRPr="00667631" w:rsidRDefault="00CB5DC6">
      <w:pPr>
        <w:pBdr>
          <w:top w:val="nil"/>
          <w:left w:val="nil"/>
          <w:bottom w:val="nil"/>
          <w:right w:val="nil"/>
          <w:between w:val="nil"/>
        </w:pBdr>
        <w:spacing w:after="0"/>
        <w:ind w:left="720"/>
        <w:rPr>
          <w:color w:val="000000"/>
          <w:sz w:val="22"/>
          <w:szCs w:val="22"/>
        </w:rPr>
      </w:pPr>
    </w:p>
    <w:p w14:paraId="00000027" w14:textId="6B6FFC85"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Las consultas respecto de las presentes Bases de</w:t>
      </w:r>
      <w:r w:rsidR="00CD458D" w:rsidRPr="00667631">
        <w:rPr>
          <w:color w:val="000000"/>
          <w:sz w:val="22"/>
          <w:szCs w:val="22"/>
        </w:rPr>
        <w:t xml:space="preserve">l </w:t>
      </w:r>
      <w:r w:rsidRPr="00667631">
        <w:rPr>
          <w:color w:val="000000"/>
          <w:sz w:val="22"/>
          <w:szCs w:val="22"/>
        </w:rPr>
        <w:t xml:space="preserve">Remate, deberán formularse solo por escrito y dirigidas a </w:t>
      </w:r>
      <w:r w:rsidR="00CD458D" w:rsidRPr="00667631">
        <w:rPr>
          <w:color w:val="000000"/>
          <w:sz w:val="22"/>
          <w:szCs w:val="22"/>
        </w:rPr>
        <w:t>marininegocios@gmail.com</w:t>
      </w:r>
      <w:r w:rsidRPr="00667631">
        <w:rPr>
          <w:color w:val="000000"/>
          <w:sz w:val="22"/>
          <w:szCs w:val="22"/>
        </w:rPr>
        <w:t xml:space="preserve">. No </w:t>
      </w:r>
      <w:r w:rsidR="00CD458D" w:rsidRPr="00667631">
        <w:rPr>
          <w:color w:val="000000"/>
          <w:sz w:val="22"/>
          <w:szCs w:val="22"/>
        </w:rPr>
        <w:t>obstante,</w:t>
      </w:r>
      <w:r w:rsidRPr="00667631">
        <w:rPr>
          <w:color w:val="000000"/>
          <w:sz w:val="22"/>
          <w:szCs w:val="22"/>
        </w:rPr>
        <w:t xml:space="preserve"> lo anterior, se atenderán las consultas telefónicas, sin que se comprometan las Bases de Remate.</w:t>
      </w:r>
    </w:p>
    <w:p w14:paraId="00000028" w14:textId="77777777" w:rsidR="00CB5DC6" w:rsidRPr="00667631" w:rsidRDefault="00CB5DC6">
      <w:pPr>
        <w:pBdr>
          <w:top w:val="nil"/>
          <w:left w:val="nil"/>
          <w:bottom w:val="nil"/>
          <w:right w:val="nil"/>
          <w:between w:val="nil"/>
        </w:pBdr>
        <w:spacing w:after="0"/>
        <w:ind w:left="720"/>
        <w:rPr>
          <w:color w:val="000000"/>
          <w:sz w:val="22"/>
          <w:szCs w:val="22"/>
        </w:rPr>
      </w:pPr>
    </w:p>
    <w:p w14:paraId="00000029" w14:textId="77777777" w:rsidR="00CB5DC6" w:rsidRPr="00667631" w:rsidRDefault="00122101">
      <w:pPr>
        <w:numPr>
          <w:ilvl w:val="0"/>
          <w:numId w:val="2"/>
        </w:numPr>
        <w:pBdr>
          <w:top w:val="nil"/>
          <w:left w:val="nil"/>
          <w:bottom w:val="nil"/>
          <w:right w:val="nil"/>
          <w:between w:val="nil"/>
        </w:pBdr>
        <w:spacing w:after="0"/>
        <w:rPr>
          <w:b/>
          <w:color w:val="000000"/>
          <w:sz w:val="22"/>
          <w:szCs w:val="22"/>
        </w:rPr>
      </w:pPr>
      <w:r w:rsidRPr="00667631">
        <w:rPr>
          <w:b/>
          <w:color w:val="000000"/>
          <w:sz w:val="22"/>
          <w:szCs w:val="22"/>
        </w:rPr>
        <w:t>OFERTAS O PRECIOS MINIMOS</w:t>
      </w:r>
    </w:p>
    <w:p w14:paraId="0000002A" w14:textId="77777777" w:rsidR="00CB5DC6" w:rsidRPr="00667631" w:rsidRDefault="00CB5DC6">
      <w:pPr>
        <w:pBdr>
          <w:top w:val="nil"/>
          <w:left w:val="nil"/>
          <w:bottom w:val="nil"/>
          <w:right w:val="nil"/>
          <w:between w:val="nil"/>
        </w:pBdr>
        <w:spacing w:after="0"/>
        <w:ind w:left="720"/>
        <w:rPr>
          <w:color w:val="000000"/>
          <w:sz w:val="22"/>
          <w:szCs w:val="22"/>
        </w:rPr>
      </w:pPr>
    </w:p>
    <w:p w14:paraId="0000002B" w14:textId="07A0734B"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Solo se cobrarán y aceptarán ofertas expresadas en pesos chilenos que sean iguales o superiores al valor mínimo establecido para el bien raíz</w:t>
      </w:r>
      <w:r w:rsidR="00CD458D" w:rsidRPr="00667631">
        <w:rPr>
          <w:color w:val="000000"/>
          <w:sz w:val="22"/>
          <w:szCs w:val="22"/>
        </w:rPr>
        <w:t>, equivalente al valor UF del día del remate</w:t>
      </w:r>
      <w:r w:rsidRPr="00667631">
        <w:rPr>
          <w:color w:val="000000"/>
          <w:sz w:val="22"/>
          <w:szCs w:val="22"/>
        </w:rPr>
        <w:t xml:space="preserve">. </w:t>
      </w:r>
    </w:p>
    <w:p w14:paraId="0000002C" w14:textId="77777777" w:rsidR="00CB5DC6" w:rsidRPr="00667631" w:rsidRDefault="00CB5DC6">
      <w:pPr>
        <w:pBdr>
          <w:top w:val="nil"/>
          <w:left w:val="nil"/>
          <w:bottom w:val="nil"/>
          <w:right w:val="nil"/>
          <w:between w:val="nil"/>
        </w:pBdr>
        <w:spacing w:after="0"/>
        <w:ind w:left="720"/>
        <w:rPr>
          <w:color w:val="000000"/>
          <w:sz w:val="22"/>
          <w:szCs w:val="22"/>
        </w:rPr>
      </w:pPr>
    </w:p>
    <w:p w14:paraId="0000002D" w14:textId="77777777" w:rsidR="00CB5DC6" w:rsidRPr="00667631" w:rsidRDefault="00122101">
      <w:pPr>
        <w:numPr>
          <w:ilvl w:val="0"/>
          <w:numId w:val="2"/>
        </w:numPr>
        <w:pBdr>
          <w:top w:val="nil"/>
          <w:left w:val="nil"/>
          <w:bottom w:val="nil"/>
          <w:right w:val="nil"/>
          <w:between w:val="nil"/>
        </w:pBdr>
        <w:spacing w:after="0"/>
        <w:rPr>
          <w:b/>
          <w:color w:val="000000"/>
          <w:sz w:val="22"/>
          <w:szCs w:val="22"/>
        </w:rPr>
      </w:pPr>
      <w:r w:rsidRPr="00667631">
        <w:rPr>
          <w:b/>
          <w:color w:val="000000"/>
          <w:sz w:val="22"/>
          <w:szCs w:val="22"/>
        </w:rPr>
        <w:t>GARANTIAS DE SERIEDAD</w:t>
      </w:r>
    </w:p>
    <w:p w14:paraId="0000002E" w14:textId="77777777" w:rsidR="00CB5DC6" w:rsidRPr="00667631" w:rsidRDefault="00CB5DC6">
      <w:pPr>
        <w:pBdr>
          <w:top w:val="nil"/>
          <w:left w:val="nil"/>
          <w:bottom w:val="nil"/>
          <w:right w:val="nil"/>
          <w:between w:val="nil"/>
        </w:pBdr>
        <w:spacing w:after="0"/>
        <w:ind w:left="720"/>
        <w:rPr>
          <w:color w:val="000000"/>
          <w:sz w:val="22"/>
          <w:szCs w:val="22"/>
        </w:rPr>
      </w:pPr>
    </w:p>
    <w:p w14:paraId="197D50E3" w14:textId="71885722" w:rsidR="00F15E8C"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 xml:space="preserve">Para participar en </w:t>
      </w:r>
      <w:r w:rsidR="00CD458D" w:rsidRPr="00667631">
        <w:rPr>
          <w:color w:val="000000"/>
          <w:sz w:val="22"/>
          <w:szCs w:val="22"/>
        </w:rPr>
        <w:t xml:space="preserve">el </w:t>
      </w:r>
      <w:r w:rsidRPr="00667631">
        <w:rPr>
          <w:color w:val="000000"/>
          <w:sz w:val="22"/>
          <w:szCs w:val="22"/>
        </w:rPr>
        <w:t xml:space="preserve">Remate, se debe constituir y/o abonar previamente una garantía de seriedad de oferta, por el monto informado en </w:t>
      </w:r>
      <w:r w:rsidR="00F15E8C" w:rsidRPr="00667631">
        <w:rPr>
          <w:color w:val="000000"/>
          <w:sz w:val="22"/>
          <w:szCs w:val="22"/>
        </w:rPr>
        <w:t xml:space="preserve">la publicación efectuada en </w:t>
      </w:r>
      <w:hyperlink r:id="rId6" w:history="1">
        <w:r w:rsidR="00CD458D" w:rsidRPr="00667631">
          <w:rPr>
            <w:rStyle w:val="Hipervnculo"/>
            <w:sz w:val="22"/>
            <w:szCs w:val="22"/>
          </w:rPr>
          <w:t>www.rematesmarini.cl</w:t>
        </w:r>
      </w:hyperlink>
      <w:r w:rsidRPr="00667631">
        <w:rPr>
          <w:color w:val="000000"/>
          <w:sz w:val="22"/>
          <w:szCs w:val="22"/>
        </w:rPr>
        <w:t>, así como en las presentes bases</w:t>
      </w:r>
      <w:r w:rsidR="00CD458D" w:rsidRPr="00667631">
        <w:rPr>
          <w:color w:val="000000"/>
          <w:sz w:val="22"/>
          <w:szCs w:val="22"/>
        </w:rPr>
        <w:t>, estas serán recibidas hasta el inicio del remate</w:t>
      </w:r>
      <w:r w:rsidRPr="00667631">
        <w:rPr>
          <w:color w:val="000000"/>
          <w:sz w:val="22"/>
          <w:szCs w:val="22"/>
        </w:rPr>
        <w:t>.</w:t>
      </w:r>
    </w:p>
    <w:p w14:paraId="25DD8B26" w14:textId="77777777" w:rsidR="00F15E8C" w:rsidRPr="00667631" w:rsidRDefault="00F15E8C" w:rsidP="00F15E8C">
      <w:pPr>
        <w:pBdr>
          <w:top w:val="nil"/>
          <w:left w:val="nil"/>
          <w:bottom w:val="nil"/>
          <w:right w:val="nil"/>
          <w:between w:val="nil"/>
        </w:pBdr>
        <w:spacing w:after="0"/>
        <w:ind w:left="720"/>
        <w:rPr>
          <w:sz w:val="22"/>
          <w:szCs w:val="22"/>
        </w:rPr>
      </w:pPr>
    </w:p>
    <w:p w14:paraId="0000002F" w14:textId="13C56D87" w:rsidR="00CB5DC6" w:rsidRPr="00667631" w:rsidRDefault="00F15E8C">
      <w:pPr>
        <w:numPr>
          <w:ilvl w:val="0"/>
          <w:numId w:val="3"/>
        </w:numPr>
        <w:pBdr>
          <w:top w:val="nil"/>
          <w:left w:val="nil"/>
          <w:bottom w:val="nil"/>
          <w:right w:val="nil"/>
          <w:between w:val="nil"/>
        </w:pBdr>
        <w:spacing w:after="0"/>
        <w:rPr>
          <w:sz w:val="22"/>
          <w:szCs w:val="22"/>
        </w:rPr>
      </w:pPr>
      <w:r w:rsidRPr="00667631">
        <w:rPr>
          <w:color w:val="000000"/>
          <w:sz w:val="22"/>
          <w:szCs w:val="22"/>
        </w:rPr>
        <w:t>Podrá participar cualquier acreedor de Sociedad Educacional Rayen Mahuida S.A.</w:t>
      </w:r>
      <w:r w:rsidR="00334F43" w:rsidRPr="00667631">
        <w:rPr>
          <w:color w:val="000000"/>
          <w:sz w:val="22"/>
          <w:szCs w:val="22"/>
        </w:rPr>
        <w:t xml:space="preserve"> Para estos efectos el acreedor podrá usar su crédito para adjudicarse el inmueble, operando en estas circunstancias la figura de la compensación legal de conformidad al artículo 1655 y siguientes del Código Civil.</w:t>
      </w:r>
      <w:r w:rsidRPr="00667631">
        <w:rPr>
          <w:color w:val="000000"/>
          <w:sz w:val="22"/>
          <w:szCs w:val="22"/>
        </w:rPr>
        <w:t xml:space="preserve"> </w:t>
      </w:r>
      <w:r w:rsidR="00BF64ED" w:rsidRPr="00667631">
        <w:rPr>
          <w:color w:val="000000"/>
          <w:sz w:val="22"/>
          <w:szCs w:val="22"/>
        </w:rPr>
        <w:t xml:space="preserve">Para el evento que el acreedor, en su caso, tenga una acreencia superior al valor de la garantía señalada en el número anterior, quedará exceptuado de constituir garantía de seriedad para participar en </w:t>
      </w:r>
      <w:r w:rsidR="00CD458D" w:rsidRPr="00667631">
        <w:rPr>
          <w:color w:val="000000"/>
          <w:sz w:val="22"/>
          <w:szCs w:val="22"/>
        </w:rPr>
        <w:t xml:space="preserve">el </w:t>
      </w:r>
      <w:r w:rsidR="00BF64ED" w:rsidRPr="00667631">
        <w:rPr>
          <w:color w:val="000000"/>
          <w:sz w:val="22"/>
          <w:szCs w:val="22"/>
        </w:rPr>
        <w:t xml:space="preserve">remate, considerándose esta acreencia como garantía suficiente. Para estos efectos el acreedor respectivo deberá presentar al martillero los antecedentes que justifiquen su acreencia con no menos de 3 días de anticipación a la subasta. En cualquier </w:t>
      </w:r>
      <w:r w:rsidR="00CD458D" w:rsidRPr="00667631">
        <w:rPr>
          <w:color w:val="000000"/>
          <w:sz w:val="22"/>
          <w:szCs w:val="22"/>
        </w:rPr>
        <w:t>caso,</w:t>
      </w:r>
      <w:r w:rsidR="00BF64ED" w:rsidRPr="00667631">
        <w:rPr>
          <w:color w:val="000000"/>
          <w:sz w:val="22"/>
          <w:szCs w:val="22"/>
        </w:rPr>
        <w:t xml:space="preserve"> se requerirá la autorización del licitante para ejercer este derecho; y en caso de rechazar la excepción de garantía de seriedad, deberá hacerlo fundadamente y con anticipación a la propia subasta. En el evento que el licitante no se pronuncie, se tendrá por aceptada la excepción de garantía. Para estos efectos el acreedor deberá informar un correo electrónico al cual se le remitan las comunicaciones. </w:t>
      </w:r>
      <w:r w:rsidR="00BF64ED" w:rsidRPr="00667631">
        <w:rPr>
          <w:color w:val="000000"/>
          <w:sz w:val="22"/>
          <w:szCs w:val="22"/>
        </w:rPr>
        <w:lastRenderedPageBreak/>
        <w:t>En el caso de no señalar dicho correo electrónico, el acreedor no podrá hacer uso de la excepción contemplada en este número.</w:t>
      </w:r>
    </w:p>
    <w:p w14:paraId="00000030" w14:textId="77777777" w:rsidR="00CB5DC6" w:rsidRPr="00667631" w:rsidRDefault="00CB5DC6">
      <w:pPr>
        <w:pBdr>
          <w:top w:val="nil"/>
          <w:left w:val="nil"/>
          <w:bottom w:val="nil"/>
          <w:right w:val="nil"/>
          <w:between w:val="nil"/>
        </w:pBdr>
        <w:spacing w:after="0"/>
        <w:ind w:left="720"/>
        <w:rPr>
          <w:color w:val="000000"/>
          <w:sz w:val="22"/>
          <w:szCs w:val="22"/>
        </w:rPr>
      </w:pPr>
    </w:p>
    <w:p w14:paraId="00000031" w14:textId="49215822"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 xml:space="preserve">En el caso de participación vía mandato, al constituir la garantía de seriedad, el interesado deberá acompañar la Carta oferta / declaración (Anexo N°1) debidamente lleno y firmado. Una vez constituida la garantía y completada la Carta oferta, deberá ser enviada vía email al correo </w:t>
      </w:r>
      <w:r w:rsidR="00CD458D" w:rsidRPr="00667631">
        <w:rPr>
          <w:color w:val="000000"/>
          <w:sz w:val="22"/>
          <w:szCs w:val="22"/>
        </w:rPr>
        <w:t>marininegocios@gmail.com</w:t>
      </w:r>
    </w:p>
    <w:p w14:paraId="00000032" w14:textId="77777777" w:rsidR="00CB5DC6" w:rsidRPr="00667631" w:rsidRDefault="00CB5DC6">
      <w:pPr>
        <w:pBdr>
          <w:top w:val="nil"/>
          <w:left w:val="nil"/>
          <w:bottom w:val="nil"/>
          <w:right w:val="nil"/>
          <w:between w:val="nil"/>
        </w:pBdr>
        <w:spacing w:after="0"/>
        <w:ind w:left="720"/>
        <w:rPr>
          <w:color w:val="000000"/>
          <w:sz w:val="22"/>
          <w:szCs w:val="22"/>
        </w:rPr>
      </w:pPr>
    </w:p>
    <w:p w14:paraId="00000035"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La garantía constituida por los postores que resulten adjudicatarios de una propiedad será abonada al precio de adjudicación.</w:t>
      </w:r>
    </w:p>
    <w:p w14:paraId="00000036" w14:textId="77777777" w:rsidR="00CB5DC6" w:rsidRPr="00667631" w:rsidRDefault="00CB5DC6">
      <w:pPr>
        <w:pBdr>
          <w:top w:val="nil"/>
          <w:left w:val="nil"/>
          <w:bottom w:val="nil"/>
          <w:right w:val="nil"/>
          <w:between w:val="nil"/>
        </w:pBdr>
        <w:spacing w:after="0"/>
        <w:ind w:left="720"/>
        <w:rPr>
          <w:color w:val="000000"/>
          <w:sz w:val="22"/>
          <w:szCs w:val="22"/>
        </w:rPr>
      </w:pPr>
    </w:p>
    <w:p w14:paraId="00000037" w14:textId="4720DE26"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Las garantías de aquellos participantes que no se adjudicaron la propiedad, les serán devueltas en su totalidad en los plazos</w:t>
      </w:r>
      <w:r w:rsidR="00703E7D" w:rsidRPr="00667631">
        <w:rPr>
          <w:color w:val="000000"/>
          <w:sz w:val="22"/>
          <w:szCs w:val="22"/>
        </w:rPr>
        <w:t xml:space="preserve"> establecidos en el Capítulo VI</w:t>
      </w:r>
      <w:r w:rsidRPr="00667631">
        <w:rPr>
          <w:color w:val="000000"/>
          <w:sz w:val="22"/>
          <w:szCs w:val="22"/>
        </w:rPr>
        <w:t xml:space="preserve"> de estas Bases.</w:t>
      </w:r>
    </w:p>
    <w:p w14:paraId="00000038" w14:textId="77777777" w:rsidR="00CB5DC6" w:rsidRPr="00667631" w:rsidRDefault="00CB5DC6">
      <w:pPr>
        <w:pBdr>
          <w:top w:val="nil"/>
          <w:left w:val="nil"/>
          <w:bottom w:val="nil"/>
          <w:right w:val="nil"/>
          <w:between w:val="nil"/>
        </w:pBdr>
        <w:spacing w:after="0"/>
        <w:ind w:left="720"/>
        <w:rPr>
          <w:color w:val="000000"/>
          <w:sz w:val="22"/>
          <w:szCs w:val="22"/>
        </w:rPr>
      </w:pPr>
    </w:p>
    <w:p w14:paraId="00000039"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En ningún caso, los documentos entregados en garantía devengaran intereses y/o reajustes.</w:t>
      </w:r>
    </w:p>
    <w:p w14:paraId="0000003A" w14:textId="77777777" w:rsidR="00CB5DC6" w:rsidRPr="00667631" w:rsidRDefault="00CB5DC6">
      <w:pPr>
        <w:pBdr>
          <w:top w:val="nil"/>
          <w:left w:val="nil"/>
          <w:bottom w:val="nil"/>
          <w:right w:val="nil"/>
          <w:between w:val="nil"/>
        </w:pBdr>
        <w:spacing w:after="0"/>
        <w:ind w:left="720"/>
        <w:rPr>
          <w:color w:val="000000"/>
          <w:sz w:val="22"/>
          <w:szCs w:val="22"/>
        </w:rPr>
      </w:pPr>
    </w:p>
    <w:p w14:paraId="0000003B" w14:textId="77777777" w:rsidR="00CB5DC6" w:rsidRPr="00667631" w:rsidRDefault="00122101">
      <w:pPr>
        <w:numPr>
          <w:ilvl w:val="0"/>
          <w:numId w:val="2"/>
        </w:numPr>
        <w:pBdr>
          <w:top w:val="nil"/>
          <w:left w:val="nil"/>
          <w:bottom w:val="nil"/>
          <w:right w:val="nil"/>
          <w:between w:val="nil"/>
        </w:pBdr>
        <w:spacing w:after="0"/>
        <w:rPr>
          <w:b/>
          <w:color w:val="000000"/>
          <w:sz w:val="22"/>
          <w:szCs w:val="22"/>
        </w:rPr>
      </w:pPr>
      <w:r w:rsidRPr="00667631">
        <w:rPr>
          <w:b/>
          <w:color w:val="000000"/>
          <w:sz w:val="22"/>
          <w:szCs w:val="22"/>
        </w:rPr>
        <w:t>CONSTITUCION Y/O ABONO DE GARANTIAS DE SERIEDAD</w:t>
      </w:r>
    </w:p>
    <w:p w14:paraId="0000003C" w14:textId="77777777" w:rsidR="00CB5DC6" w:rsidRPr="00667631" w:rsidRDefault="00CB5DC6">
      <w:pPr>
        <w:pBdr>
          <w:top w:val="nil"/>
          <w:left w:val="nil"/>
          <w:bottom w:val="nil"/>
          <w:right w:val="nil"/>
          <w:between w:val="nil"/>
        </w:pBdr>
        <w:spacing w:after="0"/>
        <w:ind w:left="720"/>
        <w:rPr>
          <w:color w:val="000000"/>
          <w:sz w:val="22"/>
          <w:szCs w:val="22"/>
        </w:rPr>
      </w:pPr>
    </w:p>
    <w:p w14:paraId="0000003D"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La garantía de seriedad podrá constituirse de las siguientes formas:</w:t>
      </w:r>
    </w:p>
    <w:p w14:paraId="0000003E" w14:textId="77777777" w:rsidR="00CB5DC6" w:rsidRPr="00667631" w:rsidRDefault="00CB5DC6">
      <w:pPr>
        <w:pBdr>
          <w:top w:val="nil"/>
          <w:left w:val="nil"/>
          <w:bottom w:val="nil"/>
          <w:right w:val="nil"/>
          <w:between w:val="nil"/>
        </w:pBdr>
        <w:spacing w:after="0"/>
        <w:ind w:left="720"/>
        <w:rPr>
          <w:color w:val="000000"/>
          <w:sz w:val="22"/>
          <w:szCs w:val="22"/>
        </w:rPr>
      </w:pPr>
    </w:p>
    <w:p w14:paraId="00000044" w14:textId="77777777" w:rsidR="00CB5DC6" w:rsidRPr="00667631" w:rsidRDefault="00122101">
      <w:pPr>
        <w:numPr>
          <w:ilvl w:val="0"/>
          <w:numId w:val="5"/>
        </w:numPr>
        <w:pBdr>
          <w:top w:val="nil"/>
          <w:left w:val="nil"/>
          <w:bottom w:val="nil"/>
          <w:right w:val="nil"/>
          <w:between w:val="nil"/>
        </w:pBdr>
        <w:spacing w:after="0"/>
        <w:rPr>
          <w:sz w:val="22"/>
          <w:szCs w:val="22"/>
        </w:rPr>
      </w:pPr>
      <w:r w:rsidRPr="00667631">
        <w:rPr>
          <w:color w:val="000000"/>
          <w:sz w:val="22"/>
          <w:szCs w:val="22"/>
        </w:rPr>
        <w:t>Constitución vía email:</w:t>
      </w:r>
    </w:p>
    <w:p w14:paraId="00000045" w14:textId="77777777" w:rsidR="00CB5DC6" w:rsidRPr="00667631" w:rsidRDefault="00122101">
      <w:pPr>
        <w:numPr>
          <w:ilvl w:val="0"/>
          <w:numId w:val="4"/>
        </w:numPr>
        <w:pBdr>
          <w:top w:val="nil"/>
          <w:left w:val="nil"/>
          <w:bottom w:val="nil"/>
          <w:right w:val="nil"/>
          <w:between w:val="nil"/>
        </w:pBdr>
        <w:spacing w:after="0"/>
        <w:rPr>
          <w:sz w:val="22"/>
          <w:szCs w:val="22"/>
        </w:rPr>
      </w:pPr>
      <w:r w:rsidRPr="00667631">
        <w:rPr>
          <w:color w:val="000000"/>
          <w:sz w:val="22"/>
          <w:szCs w:val="22"/>
        </w:rPr>
        <w:t>Se debe enviar comprobante de la transferencia o copia del depósito indicando en el asunto del email la dirección de la propiedad cuya garantía se está abonando. Junto con el comprobante, debe adjuntar su respectivo anexo de participación debidamente lleno y firmado (Anexo N°1)</w:t>
      </w:r>
    </w:p>
    <w:p w14:paraId="00000047" w14:textId="77777777" w:rsidR="00CB5DC6" w:rsidRPr="00667631" w:rsidRDefault="00CB5DC6">
      <w:pPr>
        <w:ind w:left="720"/>
        <w:rPr>
          <w:sz w:val="22"/>
          <w:szCs w:val="22"/>
        </w:rPr>
      </w:pPr>
    </w:p>
    <w:p w14:paraId="00000049" w14:textId="0DBADE03" w:rsidR="00CB5DC6" w:rsidRPr="00667631" w:rsidRDefault="00122101" w:rsidP="00E04CD1">
      <w:pPr>
        <w:numPr>
          <w:ilvl w:val="0"/>
          <w:numId w:val="3"/>
        </w:numPr>
        <w:pBdr>
          <w:top w:val="nil"/>
          <w:left w:val="nil"/>
          <w:bottom w:val="nil"/>
          <w:right w:val="nil"/>
          <w:between w:val="nil"/>
        </w:pBdr>
        <w:spacing w:after="0"/>
        <w:rPr>
          <w:color w:val="000000"/>
          <w:sz w:val="22"/>
          <w:szCs w:val="22"/>
        </w:rPr>
      </w:pPr>
      <w:r w:rsidRPr="00667631">
        <w:rPr>
          <w:color w:val="000000"/>
          <w:sz w:val="22"/>
          <w:szCs w:val="22"/>
        </w:rPr>
        <w:t xml:space="preserve">El plazo para constituir la garantía de seriedad vía email es hasta las </w:t>
      </w:r>
      <w:r w:rsidR="001D2C36" w:rsidRPr="00667631">
        <w:rPr>
          <w:color w:val="000000"/>
          <w:sz w:val="22"/>
          <w:szCs w:val="22"/>
        </w:rPr>
        <w:t>10:00</w:t>
      </w:r>
      <w:r w:rsidRPr="00667631">
        <w:rPr>
          <w:color w:val="000000"/>
          <w:sz w:val="22"/>
          <w:szCs w:val="22"/>
        </w:rPr>
        <w:t xml:space="preserve"> </w:t>
      </w:r>
      <w:r w:rsidR="000A6244">
        <w:rPr>
          <w:color w:val="000000"/>
          <w:sz w:val="22"/>
          <w:szCs w:val="22"/>
        </w:rPr>
        <w:t xml:space="preserve">am </w:t>
      </w:r>
      <w:r w:rsidRPr="00667631">
        <w:rPr>
          <w:color w:val="000000"/>
          <w:sz w:val="22"/>
          <w:szCs w:val="22"/>
        </w:rPr>
        <w:t xml:space="preserve">horas del día </w:t>
      </w:r>
      <w:r w:rsidR="00E04CD1" w:rsidRPr="00667631">
        <w:rPr>
          <w:color w:val="000000"/>
          <w:sz w:val="22"/>
          <w:szCs w:val="22"/>
        </w:rPr>
        <w:t>del remate</w:t>
      </w:r>
    </w:p>
    <w:p w14:paraId="7C675DCC" w14:textId="77777777" w:rsidR="00E04CD1" w:rsidRPr="00667631" w:rsidRDefault="00E04CD1" w:rsidP="00E04CD1">
      <w:pPr>
        <w:pBdr>
          <w:top w:val="nil"/>
          <w:left w:val="nil"/>
          <w:bottom w:val="nil"/>
          <w:right w:val="nil"/>
          <w:between w:val="nil"/>
        </w:pBdr>
        <w:spacing w:after="0"/>
        <w:rPr>
          <w:color w:val="000000"/>
          <w:sz w:val="22"/>
          <w:szCs w:val="22"/>
        </w:rPr>
      </w:pPr>
    </w:p>
    <w:p w14:paraId="0000004A" w14:textId="54E3D70E" w:rsidR="00CB5DC6" w:rsidRPr="00667631" w:rsidRDefault="00E04CD1">
      <w:pPr>
        <w:numPr>
          <w:ilvl w:val="0"/>
          <w:numId w:val="3"/>
        </w:numPr>
        <w:pBdr>
          <w:top w:val="nil"/>
          <w:left w:val="nil"/>
          <w:bottom w:val="nil"/>
          <w:right w:val="nil"/>
          <w:between w:val="nil"/>
        </w:pBdr>
        <w:spacing w:after="0"/>
        <w:rPr>
          <w:sz w:val="22"/>
          <w:szCs w:val="22"/>
        </w:rPr>
      </w:pPr>
      <w:r w:rsidRPr="00667631">
        <w:rPr>
          <w:color w:val="000000"/>
          <w:sz w:val="22"/>
          <w:szCs w:val="22"/>
        </w:rPr>
        <w:t>Las garantías en vale vista endosable se recibirán hasta el inicio del remate</w:t>
      </w:r>
      <w:r w:rsidR="000A6244">
        <w:rPr>
          <w:color w:val="000000"/>
          <w:sz w:val="22"/>
          <w:szCs w:val="22"/>
        </w:rPr>
        <w:t>.</w:t>
      </w:r>
    </w:p>
    <w:p w14:paraId="0000004B" w14:textId="77777777" w:rsidR="00CB5DC6" w:rsidRPr="00667631" w:rsidRDefault="00CB5DC6">
      <w:pPr>
        <w:pBdr>
          <w:top w:val="nil"/>
          <w:left w:val="nil"/>
          <w:bottom w:val="nil"/>
          <w:right w:val="nil"/>
          <w:between w:val="nil"/>
        </w:pBdr>
        <w:spacing w:after="0"/>
        <w:ind w:left="720"/>
        <w:rPr>
          <w:color w:val="000000"/>
          <w:sz w:val="22"/>
          <w:szCs w:val="22"/>
        </w:rPr>
      </w:pPr>
    </w:p>
    <w:p w14:paraId="0000004C" w14:textId="77777777" w:rsidR="00CB5DC6" w:rsidRPr="00667631" w:rsidRDefault="00122101">
      <w:pPr>
        <w:numPr>
          <w:ilvl w:val="0"/>
          <w:numId w:val="2"/>
        </w:numPr>
        <w:pBdr>
          <w:top w:val="nil"/>
          <w:left w:val="nil"/>
          <w:bottom w:val="nil"/>
          <w:right w:val="nil"/>
          <w:between w:val="nil"/>
        </w:pBdr>
        <w:spacing w:after="0"/>
        <w:rPr>
          <w:b/>
          <w:color w:val="000000"/>
          <w:sz w:val="22"/>
          <w:szCs w:val="22"/>
        </w:rPr>
      </w:pPr>
      <w:r w:rsidRPr="00667631">
        <w:rPr>
          <w:b/>
          <w:color w:val="000000"/>
          <w:sz w:val="22"/>
          <w:szCs w:val="22"/>
        </w:rPr>
        <w:t>DEVOLUCION DE GARANTIAS DE SERIEDAD</w:t>
      </w:r>
    </w:p>
    <w:p w14:paraId="0000004D" w14:textId="77777777" w:rsidR="00CB5DC6" w:rsidRPr="00667631" w:rsidRDefault="00CB5DC6">
      <w:pPr>
        <w:pBdr>
          <w:top w:val="nil"/>
          <w:left w:val="nil"/>
          <w:bottom w:val="nil"/>
          <w:right w:val="nil"/>
          <w:between w:val="nil"/>
        </w:pBdr>
        <w:spacing w:after="0"/>
        <w:ind w:left="720"/>
        <w:rPr>
          <w:color w:val="000000"/>
          <w:sz w:val="22"/>
          <w:szCs w:val="22"/>
        </w:rPr>
      </w:pPr>
    </w:p>
    <w:p w14:paraId="0000004E"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 xml:space="preserve">La devolución de la totalidad de las garantías de aquellos postores que no se adjudicaron la propiedad, será devuelta dentro de 48 horas hábiles después de finalizado el Remate, en la cuenta corriente de origen. </w:t>
      </w:r>
    </w:p>
    <w:p w14:paraId="0000004F" w14:textId="652B06E3" w:rsidR="00CB5DC6" w:rsidRPr="00667631" w:rsidRDefault="00122101">
      <w:pPr>
        <w:pBdr>
          <w:top w:val="nil"/>
          <w:left w:val="nil"/>
          <w:bottom w:val="nil"/>
          <w:right w:val="nil"/>
          <w:between w:val="nil"/>
        </w:pBdr>
        <w:spacing w:after="0"/>
        <w:ind w:left="720"/>
        <w:rPr>
          <w:color w:val="000000"/>
          <w:sz w:val="22"/>
          <w:szCs w:val="22"/>
        </w:rPr>
      </w:pPr>
      <w:r w:rsidRPr="00667631">
        <w:rPr>
          <w:color w:val="000000"/>
          <w:sz w:val="22"/>
          <w:szCs w:val="22"/>
        </w:rPr>
        <w:t xml:space="preserve">Remates </w:t>
      </w:r>
      <w:r w:rsidR="00E04CD1" w:rsidRPr="00667631">
        <w:rPr>
          <w:color w:val="000000"/>
          <w:sz w:val="22"/>
          <w:szCs w:val="22"/>
        </w:rPr>
        <w:t>Marini</w:t>
      </w:r>
      <w:r w:rsidRPr="00667631">
        <w:rPr>
          <w:color w:val="000000"/>
          <w:sz w:val="22"/>
          <w:szCs w:val="22"/>
        </w:rPr>
        <w:t xml:space="preserve"> está impedida de realizar la devolución correspondiente en el caso que no existiesen los datos de la cuenta corriente para abonar la devolución, o bien ésta esté incompleta, errónea o ilegible. Será responsabilidad del interesado en subsanar lo anterior para hacer efectiva la devolución.</w:t>
      </w:r>
    </w:p>
    <w:p w14:paraId="00000050" w14:textId="77777777" w:rsidR="00CB5DC6" w:rsidRPr="00667631" w:rsidRDefault="00122101">
      <w:pPr>
        <w:pBdr>
          <w:top w:val="nil"/>
          <w:left w:val="nil"/>
          <w:bottom w:val="nil"/>
          <w:right w:val="nil"/>
          <w:between w:val="nil"/>
        </w:pBdr>
        <w:spacing w:after="0"/>
        <w:ind w:left="720"/>
        <w:rPr>
          <w:color w:val="000000"/>
          <w:sz w:val="22"/>
          <w:szCs w:val="22"/>
        </w:rPr>
      </w:pPr>
      <w:r w:rsidRPr="00667631">
        <w:rPr>
          <w:color w:val="000000"/>
          <w:sz w:val="22"/>
          <w:szCs w:val="22"/>
        </w:rPr>
        <w:t>El cupo reservado se liberará dentro de las 48 horas hábiles después de finalizado el remate.</w:t>
      </w:r>
    </w:p>
    <w:p w14:paraId="00000051" w14:textId="7D4392BA" w:rsidR="00CB5DC6" w:rsidRPr="00667631" w:rsidRDefault="00122101">
      <w:pPr>
        <w:pBdr>
          <w:top w:val="nil"/>
          <w:left w:val="nil"/>
          <w:bottom w:val="nil"/>
          <w:right w:val="nil"/>
          <w:between w:val="nil"/>
        </w:pBdr>
        <w:spacing w:after="0"/>
        <w:ind w:left="720"/>
        <w:rPr>
          <w:color w:val="000000"/>
          <w:sz w:val="22"/>
          <w:szCs w:val="22"/>
        </w:rPr>
      </w:pPr>
      <w:r w:rsidRPr="00667631">
        <w:rPr>
          <w:color w:val="000000"/>
          <w:sz w:val="22"/>
          <w:szCs w:val="22"/>
        </w:rPr>
        <w:t xml:space="preserve">Remates </w:t>
      </w:r>
      <w:r w:rsidR="00E04CD1" w:rsidRPr="00667631">
        <w:rPr>
          <w:color w:val="000000"/>
          <w:sz w:val="22"/>
          <w:szCs w:val="22"/>
        </w:rPr>
        <w:t>Marini</w:t>
      </w:r>
      <w:r w:rsidRPr="00667631">
        <w:rPr>
          <w:color w:val="000000"/>
          <w:sz w:val="22"/>
          <w:szCs w:val="22"/>
        </w:rPr>
        <w:t xml:space="preserve"> no se hace responsable de cumplir los plazos de devolución de las </w:t>
      </w:r>
      <w:r w:rsidR="00703E7D" w:rsidRPr="00667631">
        <w:rPr>
          <w:color w:val="000000"/>
          <w:sz w:val="22"/>
          <w:szCs w:val="22"/>
        </w:rPr>
        <w:t>g</w:t>
      </w:r>
      <w:r w:rsidRPr="00667631">
        <w:rPr>
          <w:color w:val="000000"/>
          <w:sz w:val="22"/>
          <w:szCs w:val="22"/>
        </w:rPr>
        <w:t xml:space="preserve">arantías de seriedad frente a fallas, imprevista o imponderable, que presenten los sistemas y/o procesos internos de las entidades financieras, bancos, o proveedores externos, y que no sean atribuibles a Remates </w:t>
      </w:r>
      <w:r w:rsidR="00E04CD1" w:rsidRPr="00667631">
        <w:rPr>
          <w:color w:val="000000"/>
          <w:sz w:val="22"/>
          <w:szCs w:val="22"/>
        </w:rPr>
        <w:t>Marini</w:t>
      </w:r>
    </w:p>
    <w:p w14:paraId="00000052" w14:textId="77777777" w:rsidR="00CB5DC6" w:rsidRPr="00667631" w:rsidRDefault="00122101">
      <w:pPr>
        <w:pBdr>
          <w:top w:val="nil"/>
          <w:left w:val="nil"/>
          <w:bottom w:val="nil"/>
          <w:right w:val="nil"/>
          <w:between w:val="nil"/>
        </w:pBdr>
        <w:ind w:left="720"/>
        <w:rPr>
          <w:color w:val="000000"/>
          <w:sz w:val="22"/>
          <w:szCs w:val="22"/>
        </w:rPr>
      </w:pPr>
      <w:r w:rsidRPr="00667631">
        <w:rPr>
          <w:color w:val="000000"/>
          <w:sz w:val="22"/>
          <w:szCs w:val="22"/>
        </w:rPr>
        <w:t xml:space="preserve">Asimismo, quienes no finalicen el proceso de constitución y/o abono de la garantía de seriedad acorde lo establecido en las Bases, y/o no se cuente con la información necesaria </w:t>
      </w:r>
      <w:r w:rsidRPr="00667631">
        <w:rPr>
          <w:color w:val="000000"/>
          <w:sz w:val="22"/>
          <w:szCs w:val="22"/>
        </w:rPr>
        <w:lastRenderedPageBreak/>
        <w:t>para realizar la devolución, ésta no se realizará antes de 72 horas desde que se obtenga la información necesaria.</w:t>
      </w:r>
    </w:p>
    <w:p w14:paraId="00000053" w14:textId="77777777" w:rsidR="00CB5DC6" w:rsidRPr="00667631" w:rsidRDefault="00CB5DC6">
      <w:pPr>
        <w:rPr>
          <w:sz w:val="22"/>
          <w:szCs w:val="22"/>
        </w:rPr>
      </w:pPr>
    </w:p>
    <w:p w14:paraId="00000054" w14:textId="77777777" w:rsidR="00CB5DC6" w:rsidRPr="00667631" w:rsidRDefault="00122101">
      <w:pPr>
        <w:numPr>
          <w:ilvl w:val="0"/>
          <w:numId w:val="2"/>
        </w:numPr>
        <w:pBdr>
          <w:top w:val="nil"/>
          <w:left w:val="nil"/>
          <w:bottom w:val="nil"/>
          <w:right w:val="nil"/>
          <w:between w:val="nil"/>
        </w:pBdr>
        <w:spacing w:after="0"/>
        <w:rPr>
          <w:b/>
          <w:color w:val="000000"/>
          <w:sz w:val="22"/>
          <w:szCs w:val="22"/>
        </w:rPr>
      </w:pPr>
      <w:r w:rsidRPr="00667631">
        <w:rPr>
          <w:b/>
          <w:color w:val="000000"/>
          <w:sz w:val="22"/>
          <w:szCs w:val="22"/>
        </w:rPr>
        <w:t>GASTOS DEL COMPRADOR</w:t>
      </w:r>
    </w:p>
    <w:p w14:paraId="00000055" w14:textId="77777777" w:rsidR="00CB5DC6" w:rsidRPr="00667631" w:rsidRDefault="00CB5DC6">
      <w:pPr>
        <w:pBdr>
          <w:top w:val="nil"/>
          <w:left w:val="nil"/>
          <w:bottom w:val="nil"/>
          <w:right w:val="nil"/>
          <w:between w:val="nil"/>
        </w:pBdr>
        <w:spacing w:after="0"/>
        <w:ind w:left="720"/>
        <w:rPr>
          <w:color w:val="000000"/>
          <w:sz w:val="22"/>
          <w:szCs w:val="22"/>
        </w:rPr>
      </w:pPr>
    </w:p>
    <w:p w14:paraId="00000056" w14:textId="0454D27E" w:rsidR="00CB5DC6" w:rsidRPr="00667631" w:rsidRDefault="00122101">
      <w:pPr>
        <w:numPr>
          <w:ilvl w:val="0"/>
          <w:numId w:val="3"/>
        </w:numPr>
        <w:pBdr>
          <w:top w:val="nil"/>
          <w:left w:val="nil"/>
          <w:bottom w:val="nil"/>
          <w:right w:val="nil"/>
          <w:between w:val="nil"/>
        </w:pBdr>
        <w:rPr>
          <w:sz w:val="22"/>
          <w:szCs w:val="22"/>
        </w:rPr>
      </w:pPr>
      <w:r w:rsidRPr="00667631">
        <w:rPr>
          <w:color w:val="000000"/>
          <w:sz w:val="22"/>
          <w:szCs w:val="22"/>
        </w:rPr>
        <w:t>Los compradores, al momento de realizar el cierre de negocio, deberán pagar a todo evento la Comisión Martillero correspondiente a</w:t>
      </w:r>
      <w:r w:rsidR="00E04CD1" w:rsidRPr="00667631">
        <w:rPr>
          <w:color w:val="000000"/>
          <w:sz w:val="22"/>
          <w:szCs w:val="22"/>
        </w:rPr>
        <w:t>l 2% neto más IVA</w:t>
      </w:r>
      <w:r w:rsidRPr="00667631">
        <w:rPr>
          <w:color w:val="000000"/>
          <w:sz w:val="22"/>
          <w:szCs w:val="22"/>
        </w:rPr>
        <w:t xml:space="preserve"> sobre el precio de adjudicación.</w:t>
      </w:r>
    </w:p>
    <w:p w14:paraId="00000057" w14:textId="77777777" w:rsidR="00CB5DC6" w:rsidRPr="00667631" w:rsidRDefault="00CB5DC6">
      <w:pPr>
        <w:ind w:left="360"/>
        <w:rPr>
          <w:sz w:val="22"/>
          <w:szCs w:val="22"/>
        </w:rPr>
      </w:pPr>
    </w:p>
    <w:p w14:paraId="00000058" w14:textId="77777777" w:rsidR="00CB5DC6" w:rsidRPr="00667631" w:rsidRDefault="00122101">
      <w:pPr>
        <w:numPr>
          <w:ilvl w:val="0"/>
          <w:numId w:val="2"/>
        </w:numPr>
        <w:pBdr>
          <w:top w:val="nil"/>
          <w:left w:val="nil"/>
          <w:bottom w:val="nil"/>
          <w:right w:val="nil"/>
          <w:between w:val="nil"/>
        </w:pBdr>
        <w:spacing w:after="0"/>
        <w:rPr>
          <w:b/>
          <w:color w:val="000000"/>
          <w:sz w:val="22"/>
          <w:szCs w:val="22"/>
        </w:rPr>
      </w:pPr>
      <w:r w:rsidRPr="00667631">
        <w:rPr>
          <w:b/>
          <w:color w:val="000000"/>
          <w:sz w:val="22"/>
          <w:szCs w:val="22"/>
        </w:rPr>
        <w:t>CIERRE DE NEGOCIO</w:t>
      </w:r>
    </w:p>
    <w:p w14:paraId="00000059" w14:textId="77777777" w:rsidR="00CB5DC6" w:rsidRPr="00667631" w:rsidRDefault="00CB5DC6">
      <w:pPr>
        <w:pBdr>
          <w:top w:val="nil"/>
          <w:left w:val="nil"/>
          <w:bottom w:val="nil"/>
          <w:right w:val="nil"/>
          <w:between w:val="nil"/>
        </w:pBdr>
        <w:spacing w:after="0"/>
        <w:ind w:left="720"/>
        <w:rPr>
          <w:color w:val="000000"/>
          <w:sz w:val="22"/>
          <w:szCs w:val="22"/>
        </w:rPr>
      </w:pPr>
    </w:p>
    <w:p w14:paraId="0000005A"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Para formalizar la adjudicación, el adjudicatario debe suscribir al acta Individual de adjudicación y, habiendo pagado la comisión del martillero, se entenderá cerrado el negocio.</w:t>
      </w:r>
    </w:p>
    <w:p w14:paraId="0000005B" w14:textId="1ADDCB6C" w:rsidR="00CB5DC6" w:rsidRPr="00667631" w:rsidRDefault="00122101">
      <w:pPr>
        <w:pBdr>
          <w:top w:val="nil"/>
          <w:left w:val="nil"/>
          <w:bottom w:val="nil"/>
          <w:right w:val="nil"/>
          <w:between w:val="nil"/>
        </w:pBdr>
        <w:spacing w:after="0"/>
        <w:ind w:left="720"/>
        <w:rPr>
          <w:color w:val="000000"/>
          <w:sz w:val="22"/>
          <w:szCs w:val="22"/>
        </w:rPr>
      </w:pPr>
      <w:r w:rsidRPr="00667631">
        <w:rPr>
          <w:color w:val="000000"/>
          <w:sz w:val="22"/>
          <w:szCs w:val="22"/>
        </w:rPr>
        <w:t xml:space="preserve">Para lo anterior, el adjudicatario tendrá un plazo de dos días posterior al Remate para concurrir a las oficinas de </w:t>
      </w:r>
      <w:r w:rsidR="00E04CD1" w:rsidRPr="00667631">
        <w:rPr>
          <w:color w:val="000000"/>
          <w:sz w:val="22"/>
          <w:szCs w:val="22"/>
        </w:rPr>
        <w:t>la Notaría ubicada en San Sebastián N°2750 pisos 1 y 2 Las Condes, Santiago,</w:t>
      </w:r>
      <w:r w:rsidRPr="00667631">
        <w:rPr>
          <w:color w:val="000000"/>
          <w:sz w:val="22"/>
          <w:szCs w:val="22"/>
        </w:rPr>
        <w:t xml:space="preserve"> no obstante que podrá realizarlo el mismo día y en el lugar donde se llevó a cabo el remate.</w:t>
      </w:r>
    </w:p>
    <w:p w14:paraId="0000005C" w14:textId="77777777" w:rsidR="00CB5DC6" w:rsidRPr="00667631" w:rsidRDefault="00CB5DC6">
      <w:pPr>
        <w:pBdr>
          <w:top w:val="nil"/>
          <w:left w:val="nil"/>
          <w:bottom w:val="nil"/>
          <w:right w:val="nil"/>
          <w:between w:val="nil"/>
        </w:pBdr>
        <w:spacing w:after="0"/>
        <w:ind w:left="720"/>
        <w:rPr>
          <w:color w:val="000000"/>
          <w:sz w:val="22"/>
          <w:szCs w:val="22"/>
        </w:rPr>
      </w:pPr>
    </w:p>
    <w:p w14:paraId="0000005F"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Los dineros entregados en el cierre de negocio, en ningún caso devengarán interés y/o reajuste alguno.</w:t>
      </w:r>
    </w:p>
    <w:p w14:paraId="00000060" w14:textId="77777777" w:rsidR="00CB5DC6" w:rsidRPr="00667631" w:rsidRDefault="00CB5DC6">
      <w:pPr>
        <w:pBdr>
          <w:top w:val="nil"/>
          <w:left w:val="nil"/>
          <w:bottom w:val="nil"/>
          <w:right w:val="nil"/>
          <w:between w:val="nil"/>
        </w:pBdr>
        <w:spacing w:after="0"/>
        <w:ind w:left="720"/>
        <w:rPr>
          <w:color w:val="000000"/>
          <w:sz w:val="22"/>
          <w:szCs w:val="22"/>
        </w:rPr>
      </w:pPr>
    </w:p>
    <w:p w14:paraId="00000061" w14:textId="77777777" w:rsidR="00CB5DC6" w:rsidRPr="00667631" w:rsidRDefault="00122101">
      <w:pPr>
        <w:numPr>
          <w:ilvl w:val="0"/>
          <w:numId w:val="2"/>
        </w:numPr>
        <w:pBdr>
          <w:top w:val="nil"/>
          <w:left w:val="nil"/>
          <w:bottom w:val="nil"/>
          <w:right w:val="nil"/>
          <w:between w:val="nil"/>
        </w:pBdr>
        <w:spacing w:after="0"/>
        <w:rPr>
          <w:b/>
          <w:color w:val="000000"/>
          <w:sz w:val="22"/>
          <w:szCs w:val="22"/>
        </w:rPr>
      </w:pPr>
      <w:r w:rsidRPr="00667631">
        <w:rPr>
          <w:b/>
          <w:color w:val="000000"/>
          <w:sz w:val="22"/>
          <w:szCs w:val="22"/>
        </w:rPr>
        <w:t>PAGO DE SALDO DE PRECIO</w:t>
      </w:r>
    </w:p>
    <w:p w14:paraId="00000062" w14:textId="77777777" w:rsidR="00CB5DC6" w:rsidRPr="00667631" w:rsidRDefault="00CB5DC6">
      <w:pPr>
        <w:pBdr>
          <w:top w:val="nil"/>
          <w:left w:val="nil"/>
          <w:bottom w:val="nil"/>
          <w:right w:val="nil"/>
          <w:between w:val="nil"/>
        </w:pBdr>
        <w:spacing w:after="0"/>
        <w:ind w:left="720"/>
        <w:rPr>
          <w:color w:val="000000"/>
          <w:sz w:val="22"/>
          <w:szCs w:val="22"/>
        </w:rPr>
      </w:pPr>
    </w:p>
    <w:p w14:paraId="00000063"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Como “pago de saldo de precio” se entiende todo el diferencial entre valor de adjudicación de la propiedad y el total abonado por concepto de garantía de seriedad.</w:t>
      </w:r>
    </w:p>
    <w:p w14:paraId="00000064" w14:textId="77777777" w:rsidR="00CB5DC6" w:rsidRPr="00667631" w:rsidRDefault="00CB5DC6">
      <w:pPr>
        <w:pBdr>
          <w:top w:val="nil"/>
          <w:left w:val="nil"/>
          <w:bottom w:val="nil"/>
          <w:right w:val="nil"/>
          <w:between w:val="nil"/>
        </w:pBdr>
        <w:spacing w:after="0"/>
        <w:ind w:left="720"/>
        <w:rPr>
          <w:color w:val="000000"/>
          <w:sz w:val="22"/>
          <w:szCs w:val="22"/>
        </w:rPr>
      </w:pPr>
    </w:p>
    <w:p w14:paraId="00000065"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El pago de saldo de precio será en pesos chilenos, al contado; y debe realizarse dentro de los 05 días corridos a contar de la fecha del remate.</w:t>
      </w:r>
    </w:p>
    <w:p w14:paraId="00000066" w14:textId="77777777" w:rsidR="00CB5DC6" w:rsidRPr="00667631" w:rsidRDefault="00CB5DC6">
      <w:pPr>
        <w:pBdr>
          <w:top w:val="nil"/>
          <w:left w:val="nil"/>
          <w:bottom w:val="nil"/>
          <w:right w:val="nil"/>
          <w:between w:val="nil"/>
        </w:pBdr>
        <w:spacing w:after="0"/>
        <w:ind w:left="720"/>
        <w:rPr>
          <w:color w:val="000000"/>
          <w:sz w:val="22"/>
          <w:szCs w:val="22"/>
        </w:rPr>
      </w:pPr>
    </w:p>
    <w:p w14:paraId="00000067" w14:textId="5B73B480" w:rsidR="00CB5DC6" w:rsidRPr="00667631" w:rsidRDefault="00122101">
      <w:pPr>
        <w:numPr>
          <w:ilvl w:val="0"/>
          <w:numId w:val="3"/>
        </w:numPr>
        <w:pBdr>
          <w:top w:val="nil"/>
          <w:left w:val="nil"/>
          <w:bottom w:val="nil"/>
          <w:right w:val="nil"/>
          <w:between w:val="nil"/>
        </w:pBdr>
        <w:spacing w:after="0"/>
        <w:rPr>
          <w:sz w:val="22"/>
          <w:szCs w:val="22"/>
        </w:rPr>
      </w:pPr>
      <w:r w:rsidRPr="00667631">
        <w:rPr>
          <w:sz w:val="22"/>
          <w:szCs w:val="22"/>
        </w:rPr>
        <w:t xml:space="preserve">El pago debe efectuarse a </w:t>
      </w:r>
      <w:r w:rsidR="004C1313" w:rsidRPr="00667631">
        <w:rPr>
          <w:sz w:val="22"/>
          <w:szCs w:val="22"/>
        </w:rPr>
        <w:t xml:space="preserve">nombre de Soc. Educacional Rayén Mahuida S.A., RUT 96.789.970-4, Cta. Cte n° 3663751663 del Banco de Chile, con copia a </w:t>
      </w:r>
      <w:r w:rsidR="003B0244" w:rsidRPr="00667631">
        <w:rPr>
          <w:sz w:val="22"/>
          <w:szCs w:val="22"/>
        </w:rPr>
        <w:t>marininegocios@gmail.com</w:t>
      </w:r>
      <w:r w:rsidR="004C1313" w:rsidRPr="00667631">
        <w:rPr>
          <w:sz w:val="22"/>
          <w:szCs w:val="22"/>
        </w:rPr>
        <w:t>.</w:t>
      </w:r>
    </w:p>
    <w:p w14:paraId="00000068" w14:textId="77777777" w:rsidR="00CB5DC6" w:rsidRPr="00667631" w:rsidRDefault="00CB5DC6">
      <w:pPr>
        <w:pBdr>
          <w:top w:val="nil"/>
          <w:left w:val="nil"/>
          <w:bottom w:val="nil"/>
          <w:right w:val="nil"/>
          <w:between w:val="nil"/>
        </w:pBdr>
        <w:spacing w:after="0"/>
        <w:ind w:left="720"/>
        <w:rPr>
          <w:color w:val="000000"/>
          <w:sz w:val="22"/>
          <w:szCs w:val="22"/>
        </w:rPr>
      </w:pPr>
    </w:p>
    <w:p w14:paraId="00000069" w14:textId="77777777" w:rsidR="00CB5DC6" w:rsidRPr="00667631" w:rsidRDefault="00122101">
      <w:pPr>
        <w:numPr>
          <w:ilvl w:val="0"/>
          <w:numId w:val="3"/>
        </w:numPr>
        <w:pBdr>
          <w:top w:val="nil"/>
          <w:left w:val="nil"/>
          <w:bottom w:val="nil"/>
          <w:right w:val="nil"/>
          <w:between w:val="nil"/>
        </w:pBdr>
        <w:rPr>
          <w:sz w:val="22"/>
          <w:szCs w:val="22"/>
        </w:rPr>
      </w:pPr>
      <w:r w:rsidRPr="00667631">
        <w:rPr>
          <w:color w:val="000000"/>
          <w:sz w:val="22"/>
          <w:szCs w:val="22"/>
        </w:rPr>
        <w:t>El valor de adjudicación de la propiedad quedará expresado en pesos acorde su valor al día del Remate. Dado lo anterior, al momento de pago del saldo del precio, el valor a pagar será el equivalente en pesos chilenos del monto de adjudicación.</w:t>
      </w:r>
    </w:p>
    <w:p w14:paraId="0000006A" w14:textId="77777777" w:rsidR="00CB5DC6" w:rsidRPr="00667631" w:rsidRDefault="00CB5DC6">
      <w:pPr>
        <w:ind w:left="360"/>
        <w:rPr>
          <w:sz w:val="22"/>
          <w:szCs w:val="22"/>
        </w:rPr>
      </w:pPr>
    </w:p>
    <w:p w14:paraId="0000006B" w14:textId="77777777" w:rsidR="00CB5DC6" w:rsidRPr="00667631" w:rsidRDefault="00122101">
      <w:pPr>
        <w:numPr>
          <w:ilvl w:val="0"/>
          <w:numId w:val="2"/>
        </w:numPr>
        <w:pBdr>
          <w:top w:val="nil"/>
          <w:left w:val="nil"/>
          <w:bottom w:val="nil"/>
          <w:right w:val="nil"/>
          <w:between w:val="nil"/>
        </w:pBdr>
        <w:spacing w:after="0"/>
        <w:rPr>
          <w:b/>
          <w:color w:val="000000"/>
          <w:sz w:val="22"/>
          <w:szCs w:val="22"/>
        </w:rPr>
      </w:pPr>
      <w:r w:rsidRPr="00667631">
        <w:rPr>
          <w:b/>
          <w:color w:val="000000"/>
          <w:sz w:val="22"/>
          <w:szCs w:val="22"/>
        </w:rPr>
        <w:t>ESCRITURACION Y POST VENTA</w:t>
      </w:r>
    </w:p>
    <w:p w14:paraId="0000006C" w14:textId="77777777" w:rsidR="00CB5DC6" w:rsidRPr="00667631" w:rsidRDefault="00CB5DC6">
      <w:pPr>
        <w:pBdr>
          <w:top w:val="nil"/>
          <w:left w:val="nil"/>
          <w:bottom w:val="nil"/>
          <w:right w:val="nil"/>
          <w:between w:val="nil"/>
        </w:pBdr>
        <w:spacing w:after="0"/>
        <w:ind w:left="720"/>
        <w:rPr>
          <w:color w:val="000000"/>
          <w:sz w:val="22"/>
          <w:szCs w:val="22"/>
        </w:rPr>
      </w:pPr>
    </w:p>
    <w:p w14:paraId="0000006D" w14:textId="37501482"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La firma de la escritura de compraventa de la propiedad debe realizarse dentro de los 40 días corridos a contar de la fecha del</w:t>
      </w:r>
      <w:r w:rsidR="003B0244" w:rsidRPr="00667631">
        <w:rPr>
          <w:color w:val="000000"/>
          <w:sz w:val="22"/>
          <w:szCs w:val="22"/>
        </w:rPr>
        <w:t xml:space="preserve"> </w:t>
      </w:r>
      <w:r w:rsidRPr="00667631">
        <w:rPr>
          <w:color w:val="000000"/>
          <w:sz w:val="22"/>
          <w:szCs w:val="22"/>
        </w:rPr>
        <w:t>Remate.</w:t>
      </w:r>
    </w:p>
    <w:p w14:paraId="0000006E" w14:textId="77777777" w:rsidR="00CB5DC6" w:rsidRPr="00667631" w:rsidRDefault="00CB5DC6">
      <w:pPr>
        <w:pBdr>
          <w:top w:val="nil"/>
          <w:left w:val="nil"/>
          <w:bottom w:val="nil"/>
          <w:right w:val="nil"/>
          <w:between w:val="nil"/>
        </w:pBdr>
        <w:spacing w:after="0"/>
        <w:ind w:left="720"/>
        <w:rPr>
          <w:color w:val="000000"/>
          <w:sz w:val="22"/>
          <w:szCs w:val="22"/>
        </w:rPr>
      </w:pPr>
    </w:p>
    <w:p w14:paraId="0000006F" w14:textId="29E6E155"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La   tramitación de la inscripción de la transferencia del dominio y alzamientos de gravámenes, si corresponde, deberá asumirla el comprador</w:t>
      </w:r>
      <w:r w:rsidR="00703E7D" w:rsidRPr="00667631">
        <w:rPr>
          <w:color w:val="000000"/>
          <w:sz w:val="22"/>
          <w:szCs w:val="22"/>
        </w:rPr>
        <w:t>/</w:t>
      </w:r>
      <w:r w:rsidR="003B0244" w:rsidRPr="00667631">
        <w:rPr>
          <w:color w:val="000000"/>
          <w:sz w:val="22"/>
          <w:szCs w:val="22"/>
        </w:rPr>
        <w:t>adjudicatario directamente</w:t>
      </w:r>
      <w:r w:rsidRPr="00667631">
        <w:rPr>
          <w:color w:val="000000"/>
          <w:sz w:val="22"/>
          <w:szCs w:val="22"/>
        </w:rPr>
        <w:t>.</w:t>
      </w:r>
    </w:p>
    <w:p w14:paraId="00000070" w14:textId="77777777" w:rsidR="00CB5DC6" w:rsidRPr="00667631" w:rsidRDefault="00CB5DC6">
      <w:pPr>
        <w:pBdr>
          <w:top w:val="nil"/>
          <w:left w:val="nil"/>
          <w:bottom w:val="nil"/>
          <w:right w:val="nil"/>
          <w:between w:val="nil"/>
        </w:pBdr>
        <w:spacing w:after="0"/>
        <w:ind w:left="720"/>
        <w:rPr>
          <w:color w:val="000000"/>
          <w:sz w:val="22"/>
          <w:szCs w:val="22"/>
        </w:rPr>
      </w:pPr>
    </w:p>
    <w:p w14:paraId="00000071" w14:textId="77777777" w:rsidR="00CB5DC6" w:rsidRPr="00667631" w:rsidRDefault="00122101">
      <w:pPr>
        <w:numPr>
          <w:ilvl w:val="0"/>
          <w:numId w:val="2"/>
        </w:numPr>
        <w:pBdr>
          <w:top w:val="nil"/>
          <w:left w:val="nil"/>
          <w:bottom w:val="nil"/>
          <w:right w:val="nil"/>
          <w:between w:val="nil"/>
        </w:pBdr>
        <w:spacing w:after="0"/>
        <w:rPr>
          <w:b/>
          <w:color w:val="000000"/>
          <w:sz w:val="22"/>
          <w:szCs w:val="22"/>
        </w:rPr>
      </w:pPr>
      <w:r w:rsidRPr="00667631">
        <w:rPr>
          <w:b/>
          <w:color w:val="000000"/>
          <w:sz w:val="22"/>
          <w:szCs w:val="22"/>
        </w:rPr>
        <w:t>CONDICIONES ESPECIALES</w:t>
      </w:r>
    </w:p>
    <w:p w14:paraId="00000072" w14:textId="77777777" w:rsidR="00CB5DC6" w:rsidRPr="00667631" w:rsidRDefault="00CB5DC6">
      <w:pPr>
        <w:pBdr>
          <w:top w:val="nil"/>
          <w:left w:val="nil"/>
          <w:bottom w:val="nil"/>
          <w:right w:val="nil"/>
          <w:between w:val="nil"/>
        </w:pBdr>
        <w:spacing w:after="0"/>
        <w:ind w:left="720"/>
        <w:rPr>
          <w:color w:val="000000"/>
          <w:sz w:val="22"/>
          <w:szCs w:val="22"/>
        </w:rPr>
      </w:pPr>
    </w:p>
    <w:p w14:paraId="00000073"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No se acepta financiamiento hipotecario.</w:t>
      </w:r>
    </w:p>
    <w:p w14:paraId="00000074" w14:textId="77777777" w:rsidR="00CB5DC6" w:rsidRPr="00667631" w:rsidRDefault="00CB5DC6">
      <w:pPr>
        <w:pBdr>
          <w:top w:val="nil"/>
          <w:left w:val="nil"/>
          <w:bottom w:val="nil"/>
          <w:right w:val="nil"/>
          <w:between w:val="nil"/>
        </w:pBdr>
        <w:spacing w:after="0"/>
        <w:ind w:left="720"/>
        <w:rPr>
          <w:color w:val="000000"/>
          <w:sz w:val="22"/>
          <w:szCs w:val="22"/>
        </w:rPr>
      </w:pPr>
    </w:p>
    <w:p w14:paraId="00000075"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Condiciones de la enajenación:</w:t>
      </w:r>
    </w:p>
    <w:p w14:paraId="00000076" w14:textId="77777777" w:rsidR="00CB5DC6" w:rsidRPr="00667631" w:rsidRDefault="00CB5DC6">
      <w:pPr>
        <w:pBdr>
          <w:top w:val="nil"/>
          <w:left w:val="nil"/>
          <w:bottom w:val="nil"/>
          <w:right w:val="nil"/>
          <w:between w:val="nil"/>
        </w:pBdr>
        <w:spacing w:after="0"/>
        <w:ind w:left="720"/>
        <w:rPr>
          <w:color w:val="000000"/>
          <w:sz w:val="22"/>
          <w:szCs w:val="22"/>
        </w:rPr>
      </w:pPr>
    </w:p>
    <w:p w14:paraId="00000077" w14:textId="77777777" w:rsidR="00CB5DC6" w:rsidRPr="00667631" w:rsidRDefault="00122101">
      <w:pPr>
        <w:numPr>
          <w:ilvl w:val="0"/>
          <w:numId w:val="6"/>
        </w:numPr>
        <w:pBdr>
          <w:top w:val="nil"/>
          <w:left w:val="nil"/>
          <w:bottom w:val="nil"/>
          <w:right w:val="nil"/>
          <w:between w:val="nil"/>
        </w:pBdr>
        <w:spacing w:after="0"/>
        <w:rPr>
          <w:sz w:val="22"/>
          <w:szCs w:val="22"/>
        </w:rPr>
      </w:pPr>
      <w:r w:rsidRPr="00667631">
        <w:rPr>
          <w:color w:val="000000"/>
          <w:sz w:val="22"/>
          <w:szCs w:val="22"/>
        </w:rPr>
        <w:t>Todos los antecedentes e informaciones técnicas y/o jurídicas relativas a la propiedad que se remata, deben considerarse a título meramente ilustrativo e informativo, por lo que será de la exclusiva responsabilidad de los interesados visitar el inmueble, estudiar sus títulos y antecedentes técnicos, no aceptándose reclamos posteriores a la adjudicación, debido a desconocimiento de los antecedentes del inmueble.</w:t>
      </w:r>
    </w:p>
    <w:p w14:paraId="00000078" w14:textId="77777777" w:rsidR="00CB5DC6" w:rsidRPr="00667631" w:rsidRDefault="00CB5DC6">
      <w:pPr>
        <w:pBdr>
          <w:top w:val="nil"/>
          <w:left w:val="nil"/>
          <w:bottom w:val="nil"/>
          <w:right w:val="nil"/>
          <w:between w:val="nil"/>
        </w:pBdr>
        <w:spacing w:after="0"/>
        <w:ind w:left="1080"/>
        <w:rPr>
          <w:color w:val="000000"/>
          <w:sz w:val="22"/>
          <w:szCs w:val="22"/>
        </w:rPr>
      </w:pPr>
    </w:p>
    <w:p w14:paraId="00000079" w14:textId="77777777" w:rsidR="00CB5DC6" w:rsidRPr="00667631" w:rsidRDefault="00122101">
      <w:pPr>
        <w:numPr>
          <w:ilvl w:val="0"/>
          <w:numId w:val="6"/>
        </w:numPr>
        <w:pBdr>
          <w:top w:val="nil"/>
          <w:left w:val="nil"/>
          <w:bottom w:val="nil"/>
          <w:right w:val="nil"/>
          <w:between w:val="nil"/>
        </w:pBdr>
        <w:spacing w:after="0"/>
        <w:rPr>
          <w:sz w:val="22"/>
          <w:szCs w:val="22"/>
        </w:rPr>
      </w:pPr>
      <w:r w:rsidRPr="00667631">
        <w:rPr>
          <w:color w:val="000000"/>
          <w:sz w:val="22"/>
          <w:szCs w:val="22"/>
        </w:rPr>
        <w:t>El inmueble se vende como especie o cuerpo cierto, en el estado en que actualmente se encuentra, obligándose el propietario a transferir únicamente aquellos derechos de que sea titular. Por consiguiente, los interesados en el remate deberán visitar personalmente el inmueble y constatar por sí mismos y en terreno la efectividad y autenticidad de los antecedentes técnicos y/o jurídicos del inmueble. Al efecto, será de su exclusiva responsabilidad el asesorarse por personas que tengan los conocimientos técnicos y jurídicos necesarios para constatar los antecedentes del inmueble y sus instalaciones y edificaciones.</w:t>
      </w:r>
    </w:p>
    <w:p w14:paraId="0000007A" w14:textId="77777777" w:rsidR="00CB5DC6" w:rsidRPr="00667631" w:rsidRDefault="00CB5DC6">
      <w:pPr>
        <w:pBdr>
          <w:top w:val="nil"/>
          <w:left w:val="nil"/>
          <w:bottom w:val="nil"/>
          <w:right w:val="nil"/>
          <w:between w:val="nil"/>
        </w:pBdr>
        <w:spacing w:after="0"/>
        <w:ind w:left="1080"/>
        <w:rPr>
          <w:color w:val="000000"/>
          <w:sz w:val="22"/>
          <w:szCs w:val="22"/>
        </w:rPr>
      </w:pPr>
    </w:p>
    <w:p w14:paraId="0000007B" w14:textId="52455DBC" w:rsidR="00CB5DC6" w:rsidRPr="00667631" w:rsidRDefault="00122101">
      <w:pPr>
        <w:numPr>
          <w:ilvl w:val="0"/>
          <w:numId w:val="6"/>
        </w:numPr>
        <w:pBdr>
          <w:top w:val="nil"/>
          <w:left w:val="nil"/>
          <w:bottom w:val="nil"/>
          <w:right w:val="nil"/>
          <w:between w:val="nil"/>
        </w:pBdr>
        <w:spacing w:after="0"/>
        <w:rPr>
          <w:sz w:val="22"/>
          <w:szCs w:val="22"/>
        </w:rPr>
      </w:pPr>
      <w:r w:rsidRPr="00667631">
        <w:rPr>
          <w:color w:val="000000"/>
          <w:sz w:val="22"/>
          <w:szCs w:val="22"/>
        </w:rPr>
        <w:t>En conformidad con lo dispuesto en el párrafo precedente, el o los adjudicatarios y compradores del inmueble, liberan de toda responsabilidad precontractual, extracontractual y penal al vendedor y al martillero, derivada de defectos en los títulos, superficies y cabida, deslindes, saneamiento por vicios ocultos o redhibitorios y evicción, redhibitorias, quantiminoris, de nulidad o rescisorias, de inoponibilidad y a cualquiera otra naturaleza real o personal, mueble o inmueble, civil o penal. Sin perjuicio de lo expuesto en el párrafo anterior</w:t>
      </w:r>
      <w:r w:rsidR="00703E7D" w:rsidRPr="00667631">
        <w:rPr>
          <w:color w:val="000000"/>
          <w:sz w:val="22"/>
          <w:szCs w:val="22"/>
        </w:rPr>
        <w:t>, se venderá la propiedad libre</w:t>
      </w:r>
      <w:r w:rsidRPr="00667631">
        <w:rPr>
          <w:color w:val="000000"/>
          <w:sz w:val="22"/>
          <w:szCs w:val="22"/>
        </w:rPr>
        <w:t xml:space="preserve"> de gravámenes, hipotecas, embargos, prohibiciones y litigios.</w:t>
      </w:r>
    </w:p>
    <w:p w14:paraId="0000007C" w14:textId="77777777" w:rsidR="00CB5DC6" w:rsidRPr="00667631" w:rsidRDefault="00CB5DC6">
      <w:pPr>
        <w:pBdr>
          <w:top w:val="nil"/>
          <w:left w:val="nil"/>
          <w:bottom w:val="nil"/>
          <w:right w:val="nil"/>
          <w:between w:val="nil"/>
        </w:pBdr>
        <w:spacing w:after="0"/>
        <w:ind w:left="1080"/>
        <w:rPr>
          <w:color w:val="000000"/>
          <w:sz w:val="22"/>
          <w:szCs w:val="22"/>
        </w:rPr>
      </w:pPr>
    </w:p>
    <w:p w14:paraId="0000007D" w14:textId="0949BAF7" w:rsidR="00CB5DC6" w:rsidRPr="00667631" w:rsidRDefault="00122101">
      <w:pPr>
        <w:numPr>
          <w:ilvl w:val="0"/>
          <w:numId w:val="6"/>
        </w:numPr>
        <w:pBdr>
          <w:top w:val="nil"/>
          <w:left w:val="nil"/>
          <w:bottom w:val="nil"/>
          <w:right w:val="nil"/>
          <w:between w:val="nil"/>
        </w:pBdr>
        <w:spacing w:after="0"/>
        <w:rPr>
          <w:sz w:val="22"/>
          <w:szCs w:val="22"/>
        </w:rPr>
      </w:pPr>
      <w:r w:rsidRPr="00667631">
        <w:rPr>
          <w:color w:val="000000"/>
          <w:sz w:val="22"/>
          <w:szCs w:val="22"/>
        </w:rPr>
        <w:t>Será responsabilidad del adjudicatario, gastos notariales</w:t>
      </w:r>
      <w:r w:rsidR="00E1756B">
        <w:rPr>
          <w:color w:val="000000"/>
          <w:sz w:val="22"/>
          <w:szCs w:val="22"/>
        </w:rPr>
        <w:t xml:space="preserve"> y</w:t>
      </w:r>
      <w:r w:rsidRPr="00667631">
        <w:rPr>
          <w:color w:val="000000"/>
          <w:sz w:val="22"/>
          <w:szCs w:val="22"/>
        </w:rPr>
        <w:t xml:space="preserve"> </w:t>
      </w:r>
      <w:r w:rsidR="00E1756B">
        <w:rPr>
          <w:color w:val="000000"/>
          <w:sz w:val="22"/>
          <w:szCs w:val="22"/>
        </w:rPr>
        <w:t>de inscripción</w:t>
      </w:r>
      <w:r w:rsidR="001F5F84">
        <w:rPr>
          <w:color w:val="000000"/>
          <w:sz w:val="22"/>
          <w:szCs w:val="22"/>
        </w:rPr>
        <w:t xml:space="preserve"> en el conservador de bienes raices.</w:t>
      </w:r>
    </w:p>
    <w:p w14:paraId="0000007E" w14:textId="77777777" w:rsidR="00CB5DC6" w:rsidRPr="00667631" w:rsidRDefault="00CB5DC6">
      <w:pPr>
        <w:pBdr>
          <w:top w:val="nil"/>
          <w:left w:val="nil"/>
          <w:bottom w:val="nil"/>
          <w:right w:val="nil"/>
          <w:between w:val="nil"/>
        </w:pBdr>
        <w:spacing w:after="0"/>
        <w:ind w:left="1080"/>
        <w:rPr>
          <w:color w:val="000000"/>
          <w:sz w:val="22"/>
          <w:szCs w:val="22"/>
        </w:rPr>
      </w:pPr>
    </w:p>
    <w:p w14:paraId="0000007F" w14:textId="77777777" w:rsidR="00CB5DC6" w:rsidRPr="00667631" w:rsidRDefault="00122101">
      <w:pPr>
        <w:numPr>
          <w:ilvl w:val="0"/>
          <w:numId w:val="6"/>
        </w:numPr>
        <w:pBdr>
          <w:top w:val="nil"/>
          <w:left w:val="nil"/>
          <w:bottom w:val="nil"/>
          <w:right w:val="nil"/>
          <w:between w:val="nil"/>
        </w:pBdr>
        <w:spacing w:after="0"/>
        <w:rPr>
          <w:sz w:val="22"/>
          <w:szCs w:val="22"/>
        </w:rPr>
      </w:pPr>
      <w:r w:rsidRPr="00667631">
        <w:rPr>
          <w:color w:val="000000"/>
          <w:sz w:val="22"/>
          <w:szCs w:val="22"/>
        </w:rPr>
        <w:t>El comprador deberá indicar y dejar expresa constancia en el acto del remate, de un domicilio legal, para los efectos de hacer llegar la correspondencia y coordinar todas las actividades que se generen por la presente adjudicación.</w:t>
      </w:r>
    </w:p>
    <w:p w14:paraId="00000080" w14:textId="77777777" w:rsidR="00CB5DC6" w:rsidRPr="00667631" w:rsidRDefault="00CB5DC6">
      <w:pPr>
        <w:pBdr>
          <w:top w:val="nil"/>
          <w:left w:val="nil"/>
          <w:bottom w:val="nil"/>
          <w:right w:val="nil"/>
          <w:between w:val="nil"/>
        </w:pBdr>
        <w:spacing w:after="0"/>
        <w:ind w:left="1080"/>
        <w:rPr>
          <w:color w:val="000000"/>
          <w:sz w:val="22"/>
          <w:szCs w:val="22"/>
        </w:rPr>
      </w:pPr>
    </w:p>
    <w:p w14:paraId="00000081" w14:textId="77777777" w:rsidR="00CB5DC6" w:rsidRPr="00667631" w:rsidRDefault="00122101">
      <w:pPr>
        <w:numPr>
          <w:ilvl w:val="0"/>
          <w:numId w:val="6"/>
        </w:numPr>
        <w:pBdr>
          <w:top w:val="nil"/>
          <w:left w:val="nil"/>
          <w:bottom w:val="nil"/>
          <w:right w:val="nil"/>
          <w:between w:val="nil"/>
        </w:pBdr>
        <w:spacing w:after="0"/>
        <w:rPr>
          <w:sz w:val="22"/>
          <w:szCs w:val="22"/>
        </w:rPr>
      </w:pPr>
      <w:r w:rsidRPr="00667631">
        <w:rPr>
          <w:color w:val="000000"/>
          <w:sz w:val="22"/>
          <w:szCs w:val="22"/>
        </w:rPr>
        <w:t>El borrador de las escrituras de compraventa será redactado por el abogado designado por el adjudicatario.</w:t>
      </w:r>
    </w:p>
    <w:p w14:paraId="00000082" w14:textId="77777777" w:rsidR="00CB5DC6" w:rsidRPr="00667631" w:rsidRDefault="00CB5DC6">
      <w:pPr>
        <w:pBdr>
          <w:top w:val="nil"/>
          <w:left w:val="nil"/>
          <w:bottom w:val="nil"/>
          <w:right w:val="nil"/>
          <w:between w:val="nil"/>
        </w:pBdr>
        <w:spacing w:after="0"/>
        <w:ind w:left="720"/>
        <w:rPr>
          <w:color w:val="000000"/>
          <w:sz w:val="22"/>
          <w:szCs w:val="22"/>
        </w:rPr>
      </w:pPr>
    </w:p>
    <w:p w14:paraId="00000083"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 xml:space="preserve">Entrega de la propiedad: La entrega de la propiedad se hará a más tardar al momento de la inscripción de la compraventa en el Conservador de Bienes respectivo, y se haya dado cumplimiento a todas las obligaciones que imponen las presentes Bases. No obstante, el mandante podrá hacer entrega en un plazo inferior, según las circunstancias. </w:t>
      </w:r>
    </w:p>
    <w:p w14:paraId="00000084" w14:textId="77777777" w:rsidR="00CB5DC6" w:rsidRPr="00667631" w:rsidRDefault="00122101">
      <w:pPr>
        <w:pBdr>
          <w:top w:val="nil"/>
          <w:left w:val="nil"/>
          <w:bottom w:val="nil"/>
          <w:right w:val="nil"/>
          <w:between w:val="nil"/>
        </w:pBdr>
        <w:spacing w:after="0"/>
        <w:ind w:left="720"/>
        <w:rPr>
          <w:color w:val="000000"/>
          <w:sz w:val="22"/>
          <w:szCs w:val="22"/>
        </w:rPr>
      </w:pPr>
      <w:r w:rsidRPr="00667631">
        <w:rPr>
          <w:color w:val="000000"/>
          <w:sz w:val="22"/>
          <w:szCs w:val="22"/>
        </w:rPr>
        <w:t>La entrega se entenderá materializada al recibo por el adjudicatario, de las llaves, y/o de la autorización que lo habilite, por parte del vendedor, para ingresar y/o tomar posesión del bien.</w:t>
      </w:r>
    </w:p>
    <w:p w14:paraId="00000085" w14:textId="77777777" w:rsidR="00CB5DC6" w:rsidRPr="00667631" w:rsidRDefault="00CB5DC6">
      <w:pPr>
        <w:pBdr>
          <w:top w:val="nil"/>
          <w:left w:val="nil"/>
          <w:bottom w:val="nil"/>
          <w:right w:val="nil"/>
          <w:between w:val="nil"/>
        </w:pBdr>
        <w:spacing w:after="0"/>
        <w:ind w:left="720"/>
        <w:rPr>
          <w:color w:val="000000"/>
          <w:sz w:val="22"/>
          <w:szCs w:val="22"/>
        </w:rPr>
      </w:pPr>
    </w:p>
    <w:p w14:paraId="00000086"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sz w:val="22"/>
          <w:szCs w:val="22"/>
        </w:rPr>
        <w:lastRenderedPageBreak/>
        <w:t xml:space="preserve">Contrato de arrendamiento: el </w:t>
      </w:r>
      <w:r w:rsidRPr="00667631">
        <w:rPr>
          <w:color w:val="000000"/>
          <w:sz w:val="22"/>
          <w:szCs w:val="22"/>
        </w:rPr>
        <w:t>subastador, adjudicatario o comprador se obliga paralelamente a suscribir con el vendedor un contrato de arrendamiento de la propiedad por escritura pública, la que se inscribirá al margen del título de dominio y cuya vigencia será de 10 años, debiendo contener, además, al menos las siguientes cláusulas:</w:t>
      </w:r>
    </w:p>
    <w:p w14:paraId="00000087" w14:textId="77777777" w:rsidR="00CB5DC6" w:rsidRPr="00667631" w:rsidRDefault="00CB5DC6">
      <w:pPr>
        <w:pBdr>
          <w:top w:val="nil"/>
          <w:left w:val="nil"/>
          <w:bottom w:val="nil"/>
          <w:right w:val="nil"/>
          <w:between w:val="nil"/>
        </w:pBdr>
        <w:spacing w:after="0"/>
        <w:ind w:left="720"/>
        <w:rPr>
          <w:color w:val="000000"/>
          <w:sz w:val="22"/>
          <w:szCs w:val="22"/>
        </w:rPr>
      </w:pPr>
    </w:p>
    <w:p w14:paraId="1ED1F682" w14:textId="77777777" w:rsidR="003B2169" w:rsidRPr="00667631" w:rsidRDefault="003B2169" w:rsidP="003B2169">
      <w:pPr>
        <w:numPr>
          <w:ilvl w:val="0"/>
          <w:numId w:val="7"/>
        </w:numPr>
        <w:pBdr>
          <w:top w:val="nil"/>
          <w:left w:val="nil"/>
          <w:bottom w:val="nil"/>
          <w:right w:val="nil"/>
          <w:between w:val="nil"/>
        </w:pBdr>
        <w:spacing w:after="0"/>
        <w:rPr>
          <w:sz w:val="22"/>
          <w:szCs w:val="22"/>
        </w:rPr>
      </w:pPr>
      <w:r w:rsidRPr="00667631">
        <w:rPr>
          <w:color w:val="000000"/>
          <w:sz w:val="22"/>
          <w:szCs w:val="22"/>
        </w:rPr>
        <w:t xml:space="preserve">De la renta de arrendamiento. La renta mensual será la suma fija de: </w:t>
      </w:r>
    </w:p>
    <w:p w14:paraId="77EA89C7" w14:textId="77777777" w:rsidR="003B2169" w:rsidRPr="00667631" w:rsidRDefault="003B2169" w:rsidP="003B2169">
      <w:pPr>
        <w:numPr>
          <w:ilvl w:val="2"/>
          <w:numId w:val="8"/>
        </w:numPr>
        <w:pBdr>
          <w:top w:val="nil"/>
          <w:left w:val="nil"/>
          <w:bottom w:val="nil"/>
          <w:right w:val="nil"/>
          <w:between w:val="nil"/>
        </w:pBdr>
        <w:spacing w:after="0"/>
        <w:rPr>
          <w:sz w:val="22"/>
          <w:szCs w:val="22"/>
        </w:rPr>
      </w:pPr>
      <w:r w:rsidRPr="00667631">
        <w:rPr>
          <w:color w:val="000000"/>
          <w:sz w:val="22"/>
          <w:szCs w:val="22"/>
        </w:rPr>
        <w:t xml:space="preserve">62,5 UF por el primer y segundo año </w:t>
      </w:r>
    </w:p>
    <w:p w14:paraId="7BB48C1A" w14:textId="77777777" w:rsidR="003B2169" w:rsidRPr="00667631" w:rsidRDefault="003B2169" w:rsidP="003B2169">
      <w:pPr>
        <w:numPr>
          <w:ilvl w:val="2"/>
          <w:numId w:val="8"/>
        </w:numPr>
        <w:pBdr>
          <w:top w:val="nil"/>
          <w:left w:val="nil"/>
          <w:bottom w:val="nil"/>
          <w:right w:val="nil"/>
          <w:between w:val="nil"/>
        </w:pBdr>
        <w:spacing w:after="0"/>
        <w:rPr>
          <w:sz w:val="22"/>
          <w:szCs w:val="22"/>
        </w:rPr>
      </w:pPr>
      <w:r w:rsidRPr="00667631">
        <w:rPr>
          <w:color w:val="000000"/>
          <w:sz w:val="22"/>
          <w:szCs w:val="22"/>
        </w:rPr>
        <w:t xml:space="preserve">125 UF por el tercer y cuarto año </w:t>
      </w:r>
    </w:p>
    <w:p w14:paraId="586FC88A" w14:textId="77777777" w:rsidR="003B2169" w:rsidRPr="00667631" w:rsidRDefault="003B2169" w:rsidP="003B2169">
      <w:pPr>
        <w:numPr>
          <w:ilvl w:val="2"/>
          <w:numId w:val="8"/>
        </w:numPr>
        <w:pBdr>
          <w:top w:val="nil"/>
          <w:left w:val="nil"/>
          <w:bottom w:val="nil"/>
          <w:right w:val="nil"/>
          <w:between w:val="nil"/>
        </w:pBdr>
        <w:spacing w:after="0"/>
        <w:rPr>
          <w:sz w:val="22"/>
          <w:szCs w:val="22"/>
        </w:rPr>
      </w:pPr>
      <w:r w:rsidRPr="00667631">
        <w:rPr>
          <w:color w:val="000000"/>
          <w:sz w:val="22"/>
          <w:szCs w:val="22"/>
        </w:rPr>
        <w:t xml:space="preserve">187,5 UF por el quinto y sexto año </w:t>
      </w:r>
    </w:p>
    <w:p w14:paraId="00000088" w14:textId="536D4327" w:rsidR="00CB5DC6" w:rsidRPr="00667631" w:rsidRDefault="003B2169" w:rsidP="003B2169">
      <w:pPr>
        <w:pStyle w:val="Prrafodelista"/>
        <w:numPr>
          <w:ilvl w:val="2"/>
          <w:numId w:val="8"/>
        </w:numPr>
        <w:pBdr>
          <w:top w:val="nil"/>
          <w:left w:val="nil"/>
          <w:bottom w:val="nil"/>
          <w:right w:val="nil"/>
          <w:between w:val="nil"/>
        </w:pBdr>
        <w:spacing w:after="0"/>
        <w:rPr>
          <w:sz w:val="22"/>
          <w:szCs w:val="22"/>
        </w:rPr>
      </w:pPr>
      <w:r w:rsidRPr="00667631">
        <w:rPr>
          <w:color w:val="000000"/>
          <w:sz w:val="22"/>
          <w:szCs w:val="22"/>
        </w:rPr>
        <w:t>250 UF desde el séptimo al décimo año</w:t>
      </w:r>
      <w:r w:rsidR="00122101" w:rsidRPr="00667631">
        <w:rPr>
          <w:color w:val="000000"/>
          <w:sz w:val="22"/>
          <w:szCs w:val="22"/>
        </w:rPr>
        <w:t xml:space="preserve">. </w:t>
      </w:r>
    </w:p>
    <w:p w14:paraId="00000089" w14:textId="5D06B5ED" w:rsidR="00CB5DC6" w:rsidRPr="00667631" w:rsidRDefault="00122101">
      <w:pPr>
        <w:pBdr>
          <w:top w:val="nil"/>
          <w:left w:val="nil"/>
          <w:bottom w:val="nil"/>
          <w:right w:val="nil"/>
          <w:between w:val="nil"/>
        </w:pBdr>
        <w:spacing w:after="0"/>
        <w:ind w:left="1080"/>
        <w:rPr>
          <w:color w:val="000000"/>
          <w:sz w:val="22"/>
          <w:szCs w:val="22"/>
        </w:rPr>
      </w:pPr>
      <w:r w:rsidRPr="00667631">
        <w:rPr>
          <w:color w:val="000000"/>
          <w:sz w:val="22"/>
          <w:szCs w:val="22"/>
        </w:rPr>
        <w:t xml:space="preserve">La renta mensual de arrendamiento deberá pagarse en forma anticipada, dentro de los primeros </w:t>
      </w:r>
      <w:r w:rsidR="006A708B" w:rsidRPr="00667631">
        <w:rPr>
          <w:color w:val="000000"/>
          <w:sz w:val="22"/>
          <w:szCs w:val="22"/>
        </w:rPr>
        <w:t xml:space="preserve">10 </w:t>
      </w:r>
      <w:r w:rsidRPr="00667631">
        <w:rPr>
          <w:color w:val="000000"/>
          <w:sz w:val="22"/>
          <w:szCs w:val="22"/>
        </w:rPr>
        <w:t xml:space="preserve">días del mes respectivo. El pago se efectuará en pesos chilenos, al contado, mediante transferencia electrónica o depósito a la </w:t>
      </w:r>
      <w:r w:rsidR="003B2169" w:rsidRPr="00667631">
        <w:rPr>
          <w:color w:val="000000"/>
          <w:sz w:val="22"/>
          <w:szCs w:val="22"/>
        </w:rPr>
        <w:t>cuenta del adjudic</w:t>
      </w:r>
      <w:r w:rsidR="006A708B" w:rsidRPr="00667631">
        <w:rPr>
          <w:color w:val="000000"/>
          <w:sz w:val="22"/>
          <w:szCs w:val="22"/>
        </w:rPr>
        <w:t xml:space="preserve">atario. </w:t>
      </w:r>
    </w:p>
    <w:p w14:paraId="0000008A" w14:textId="77777777" w:rsidR="00CB5DC6" w:rsidRPr="00667631" w:rsidRDefault="00CB5DC6">
      <w:pPr>
        <w:pBdr>
          <w:top w:val="nil"/>
          <w:left w:val="nil"/>
          <w:bottom w:val="nil"/>
          <w:right w:val="nil"/>
          <w:between w:val="nil"/>
        </w:pBdr>
        <w:spacing w:after="0"/>
        <w:ind w:left="1080"/>
        <w:rPr>
          <w:color w:val="000000"/>
          <w:sz w:val="22"/>
          <w:szCs w:val="22"/>
        </w:rPr>
      </w:pPr>
    </w:p>
    <w:p w14:paraId="0000008B" w14:textId="77777777" w:rsidR="00CB5DC6" w:rsidRPr="00667631" w:rsidRDefault="00122101">
      <w:pPr>
        <w:numPr>
          <w:ilvl w:val="0"/>
          <w:numId w:val="7"/>
        </w:numPr>
        <w:pBdr>
          <w:top w:val="nil"/>
          <w:left w:val="nil"/>
          <w:bottom w:val="nil"/>
          <w:right w:val="nil"/>
          <w:between w:val="nil"/>
        </w:pBdr>
        <w:spacing w:after="0"/>
        <w:rPr>
          <w:sz w:val="22"/>
          <w:szCs w:val="22"/>
        </w:rPr>
      </w:pPr>
      <w:r w:rsidRPr="00667631">
        <w:rPr>
          <w:color w:val="000000"/>
          <w:sz w:val="22"/>
          <w:szCs w:val="22"/>
        </w:rPr>
        <w:t>De la duración y terminación del contrato. El presente contrato tendrá una duración de 10 años, y se entenderá renovado tácita y automáticamente por periodos iguales, salvo que alguna de las partes le ponga término dándole aviso a la otra , mediante carta certificada, enviada a lo menos 180 días antes de la fecha de vencimiento del período pactado o de cualquiera de sus prórrogas.</w:t>
      </w:r>
    </w:p>
    <w:p w14:paraId="0000008C" w14:textId="77777777" w:rsidR="00CB5DC6" w:rsidRPr="00667631" w:rsidRDefault="00122101">
      <w:pPr>
        <w:pBdr>
          <w:top w:val="nil"/>
          <w:left w:val="nil"/>
          <w:bottom w:val="nil"/>
          <w:right w:val="nil"/>
          <w:between w:val="nil"/>
        </w:pBdr>
        <w:spacing w:after="0"/>
        <w:ind w:left="1080"/>
        <w:rPr>
          <w:color w:val="000000"/>
          <w:sz w:val="22"/>
          <w:szCs w:val="22"/>
        </w:rPr>
      </w:pPr>
      <w:r w:rsidRPr="00667631">
        <w:rPr>
          <w:color w:val="000000"/>
          <w:sz w:val="22"/>
          <w:szCs w:val="22"/>
        </w:rPr>
        <w:t xml:space="preserve"> </w:t>
      </w:r>
    </w:p>
    <w:p w14:paraId="0000008D" w14:textId="129D081F" w:rsidR="00CB5DC6" w:rsidRPr="00667631" w:rsidRDefault="00122101">
      <w:pPr>
        <w:numPr>
          <w:ilvl w:val="0"/>
          <w:numId w:val="7"/>
        </w:numPr>
        <w:pBdr>
          <w:top w:val="nil"/>
          <w:left w:val="nil"/>
          <w:bottom w:val="nil"/>
          <w:right w:val="nil"/>
          <w:between w:val="nil"/>
        </w:pBdr>
        <w:spacing w:after="0"/>
        <w:rPr>
          <w:sz w:val="22"/>
          <w:szCs w:val="22"/>
        </w:rPr>
      </w:pPr>
      <w:r w:rsidRPr="00667631">
        <w:rPr>
          <w:color w:val="000000"/>
          <w:sz w:val="22"/>
          <w:szCs w:val="22"/>
        </w:rPr>
        <w:t xml:space="preserve">Pago de multas e infracciones. El arrendatario se obliga a respetar rigurosamente, todas las normas de Autoridades Sanitarias y Municipales, siendo de su cargo todas las multas aplicadas por infracciones cometidas por él en el uso de la propiedad. En el caso de que se curse una infracción por un hecho o culpa del arrendatario durante el tiempo en que la propiedad se encuentre a su cargo, y el arrendador resulte obligado al pago, el arrendatario tendrá la obligación de restituirle la suma que se pague por dicha multa dentro del plazo de </w:t>
      </w:r>
      <w:r w:rsidR="003B2169" w:rsidRPr="00667631">
        <w:rPr>
          <w:color w:val="000000"/>
          <w:sz w:val="22"/>
          <w:szCs w:val="22"/>
        </w:rPr>
        <w:t>20</w:t>
      </w:r>
      <w:r w:rsidRPr="00667631">
        <w:rPr>
          <w:color w:val="000000"/>
          <w:sz w:val="22"/>
          <w:szCs w:val="22"/>
        </w:rPr>
        <w:t xml:space="preserve"> días corridos.</w:t>
      </w:r>
    </w:p>
    <w:p w14:paraId="0000008E" w14:textId="77777777" w:rsidR="00CB5DC6" w:rsidRPr="00667631" w:rsidRDefault="00CB5DC6">
      <w:pPr>
        <w:pBdr>
          <w:top w:val="nil"/>
          <w:left w:val="nil"/>
          <w:bottom w:val="nil"/>
          <w:right w:val="nil"/>
          <w:between w:val="nil"/>
        </w:pBdr>
        <w:spacing w:after="0"/>
        <w:ind w:left="1080"/>
        <w:rPr>
          <w:color w:val="000000"/>
          <w:sz w:val="22"/>
          <w:szCs w:val="22"/>
        </w:rPr>
      </w:pPr>
    </w:p>
    <w:p w14:paraId="0000008F" w14:textId="77777777" w:rsidR="00CB5DC6" w:rsidRPr="00667631" w:rsidRDefault="00CB5DC6">
      <w:pPr>
        <w:pBdr>
          <w:top w:val="nil"/>
          <w:left w:val="nil"/>
          <w:bottom w:val="nil"/>
          <w:right w:val="nil"/>
          <w:between w:val="nil"/>
        </w:pBdr>
        <w:spacing w:after="0"/>
        <w:ind w:left="720"/>
        <w:rPr>
          <w:color w:val="000000"/>
          <w:sz w:val="22"/>
          <w:szCs w:val="22"/>
        </w:rPr>
      </w:pPr>
    </w:p>
    <w:p w14:paraId="00000090" w14:textId="77777777" w:rsidR="00CB5DC6" w:rsidRPr="00667631" w:rsidRDefault="00122101">
      <w:pPr>
        <w:numPr>
          <w:ilvl w:val="0"/>
          <w:numId w:val="2"/>
        </w:numPr>
        <w:pBdr>
          <w:top w:val="nil"/>
          <w:left w:val="nil"/>
          <w:bottom w:val="nil"/>
          <w:right w:val="nil"/>
          <w:between w:val="nil"/>
        </w:pBdr>
        <w:spacing w:after="0"/>
        <w:rPr>
          <w:b/>
          <w:color w:val="000000"/>
          <w:sz w:val="22"/>
          <w:szCs w:val="22"/>
        </w:rPr>
      </w:pPr>
      <w:r w:rsidRPr="00667631">
        <w:rPr>
          <w:b/>
          <w:color w:val="000000"/>
          <w:sz w:val="22"/>
          <w:szCs w:val="22"/>
        </w:rPr>
        <w:t>INFORMACION PREFERENCIAL</w:t>
      </w:r>
    </w:p>
    <w:p w14:paraId="00000091" w14:textId="77777777" w:rsidR="00CB5DC6" w:rsidRPr="00667631" w:rsidRDefault="00CB5DC6">
      <w:pPr>
        <w:pBdr>
          <w:top w:val="nil"/>
          <w:left w:val="nil"/>
          <w:bottom w:val="nil"/>
          <w:right w:val="nil"/>
          <w:between w:val="nil"/>
        </w:pBdr>
        <w:spacing w:after="0"/>
        <w:ind w:left="720"/>
        <w:rPr>
          <w:color w:val="000000"/>
          <w:sz w:val="22"/>
          <w:szCs w:val="22"/>
        </w:rPr>
      </w:pPr>
    </w:p>
    <w:p w14:paraId="00000092" w14:textId="77777777" w:rsidR="00CB5DC6" w:rsidRPr="00667631" w:rsidRDefault="00122101">
      <w:pPr>
        <w:numPr>
          <w:ilvl w:val="0"/>
          <w:numId w:val="3"/>
        </w:numPr>
        <w:pBdr>
          <w:top w:val="nil"/>
          <w:left w:val="nil"/>
          <w:bottom w:val="nil"/>
          <w:right w:val="nil"/>
          <w:between w:val="nil"/>
        </w:pBdr>
        <w:spacing w:after="0"/>
        <w:rPr>
          <w:sz w:val="22"/>
          <w:szCs w:val="22"/>
        </w:rPr>
      </w:pPr>
      <w:r w:rsidRPr="00667631">
        <w:rPr>
          <w:color w:val="000000"/>
          <w:sz w:val="22"/>
          <w:szCs w:val="22"/>
        </w:rPr>
        <w:t>La información y/o descripción de la propiedad que forma parte de estas Bases, son referenciales, siendo responsabilidad del adjudicatario y/o comprador corroborar la exactitud de éstas.</w:t>
      </w:r>
    </w:p>
    <w:p w14:paraId="00000093" w14:textId="77777777" w:rsidR="00CB5DC6" w:rsidRPr="00667631" w:rsidRDefault="00CB5DC6">
      <w:pPr>
        <w:pBdr>
          <w:top w:val="nil"/>
          <w:left w:val="nil"/>
          <w:bottom w:val="nil"/>
          <w:right w:val="nil"/>
          <w:between w:val="nil"/>
        </w:pBdr>
        <w:spacing w:after="0"/>
        <w:ind w:left="720"/>
        <w:rPr>
          <w:color w:val="000000"/>
          <w:sz w:val="22"/>
          <w:szCs w:val="22"/>
        </w:rPr>
      </w:pPr>
    </w:p>
    <w:p w14:paraId="00000094" w14:textId="77777777" w:rsidR="00CB5DC6" w:rsidRPr="00667631" w:rsidRDefault="00122101">
      <w:pPr>
        <w:numPr>
          <w:ilvl w:val="0"/>
          <w:numId w:val="2"/>
        </w:numPr>
        <w:pBdr>
          <w:top w:val="nil"/>
          <w:left w:val="nil"/>
          <w:bottom w:val="nil"/>
          <w:right w:val="nil"/>
          <w:between w:val="nil"/>
        </w:pBdr>
        <w:spacing w:after="0"/>
        <w:rPr>
          <w:b/>
          <w:color w:val="000000"/>
          <w:sz w:val="22"/>
          <w:szCs w:val="22"/>
        </w:rPr>
      </w:pPr>
      <w:r w:rsidRPr="00667631">
        <w:rPr>
          <w:b/>
          <w:color w:val="000000"/>
          <w:sz w:val="22"/>
          <w:szCs w:val="22"/>
        </w:rPr>
        <w:t>INCUMPLIMIENTO DEL ADJUDICATARIO</w:t>
      </w:r>
    </w:p>
    <w:p w14:paraId="00000095" w14:textId="77777777" w:rsidR="00CB5DC6" w:rsidRPr="00667631" w:rsidRDefault="00CB5DC6">
      <w:pPr>
        <w:pBdr>
          <w:top w:val="nil"/>
          <w:left w:val="nil"/>
          <w:bottom w:val="nil"/>
          <w:right w:val="nil"/>
          <w:between w:val="nil"/>
        </w:pBdr>
        <w:spacing w:after="0"/>
        <w:ind w:left="720"/>
        <w:rPr>
          <w:color w:val="000000"/>
          <w:sz w:val="22"/>
          <w:szCs w:val="22"/>
        </w:rPr>
      </w:pPr>
    </w:p>
    <w:p w14:paraId="00000096" w14:textId="28326FBD" w:rsidR="00CB5DC6" w:rsidRPr="00667631" w:rsidRDefault="00122101">
      <w:pPr>
        <w:numPr>
          <w:ilvl w:val="0"/>
          <w:numId w:val="3"/>
        </w:numPr>
        <w:pBdr>
          <w:top w:val="nil"/>
          <w:left w:val="nil"/>
          <w:bottom w:val="nil"/>
          <w:right w:val="nil"/>
          <w:between w:val="nil"/>
        </w:pBdr>
        <w:rPr>
          <w:sz w:val="22"/>
          <w:szCs w:val="22"/>
        </w:rPr>
      </w:pPr>
      <w:r w:rsidRPr="00667631">
        <w:rPr>
          <w:color w:val="000000"/>
          <w:sz w:val="22"/>
          <w:szCs w:val="22"/>
        </w:rPr>
        <w:t xml:space="preserve">Si el adjudicatario o comprador no diere cumplimiento a cualquiera de las condiciones, estipulaciones, obligaciones o plazos establecidos en las presentes bases, el vendedor podrá dejar sin efecto la venta y declarar resuelta la respectiva adjudicación. Producto de lo anterior, el adjudicatario perderá sin más trámite todos los valores entregados producto de la participación, adjudicación y cierre de negocio, los que no le serán devueltos, siendo estos utilizados a título de indemnización y como avaluación convencional y anticipada de perjuicios. Lo anterior es sin perjuicio del derecho del vendedor de optar por pedir </w:t>
      </w:r>
      <w:r w:rsidR="000A6244" w:rsidRPr="00667631">
        <w:rPr>
          <w:color w:val="000000"/>
          <w:sz w:val="22"/>
          <w:szCs w:val="22"/>
        </w:rPr>
        <w:t>el cumplimiento</w:t>
      </w:r>
      <w:r w:rsidRPr="00667631">
        <w:rPr>
          <w:color w:val="000000"/>
          <w:sz w:val="22"/>
          <w:szCs w:val="22"/>
        </w:rPr>
        <w:t xml:space="preserve"> forzado de </w:t>
      </w:r>
      <w:r w:rsidR="000A6244" w:rsidRPr="00667631">
        <w:rPr>
          <w:color w:val="000000"/>
          <w:sz w:val="22"/>
          <w:szCs w:val="22"/>
        </w:rPr>
        <w:t>la obligación</w:t>
      </w:r>
      <w:r w:rsidRPr="00667631">
        <w:rPr>
          <w:color w:val="000000"/>
          <w:sz w:val="22"/>
          <w:szCs w:val="22"/>
        </w:rPr>
        <w:t>, perdiendo igualmente todos los valores entregados producto de la participación, adjudicación y cierre de negocio.</w:t>
      </w:r>
    </w:p>
    <w:p w14:paraId="00000097" w14:textId="77777777" w:rsidR="00CB5DC6" w:rsidRPr="00667631" w:rsidRDefault="00CB5DC6">
      <w:pPr>
        <w:rPr>
          <w:sz w:val="22"/>
          <w:szCs w:val="22"/>
        </w:rPr>
      </w:pPr>
    </w:p>
    <w:p w14:paraId="4AC19801" w14:textId="77777777" w:rsidR="003B2169" w:rsidRPr="00667631" w:rsidRDefault="003B2169">
      <w:pPr>
        <w:rPr>
          <w:sz w:val="22"/>
          <w:szCs w:val="22"/>
        </w:rPr>
      </w:pPr>
    </w:p>
    <w:p w14:paraId="00000099" w14:textId="77777777" w:rsidR="00CB5DC6" w:rsidRPr="00667631" w:rsidRDefault="00122101">
      <w:pPr>
        <w:jc w:val="center"/>
        <w:rPr>
          <w:sz w:val="22"/>
          <w:szCs w:val="22"/>
        </w:rPr>
      </w:pPr>
      <w:r w:rsidRPr="00667631">
        <w:rPr>
          <w:b/>
          <w:sz w:val="22"/>
          <w:szCs w:val="22"/>
        </w:rPr>
        <w:t>ANEXO 1</w:t>
      </w:r>
    </w:p>
    <w:p w14:paraId="0000009A" w14:textId="77777777" w:rsidR="00CB5DC6" w:rsidRPr="00667631" w:rsidRDefault="00122101">
      <w:pPr>
        <w:jc w:val="center"/>
        <w:rPr>
          <w:sz w:val="22"/>
          <w:szCs w:val="22"/>
        </w:rPr>
      </w:pPr>
      <w:r w:rsidRPr="00667631">
        <w:rPr>
          <w:b/>
          <w:sz w:val="22"/>
          <w:szCs w:val="22"/>
        </w:rPr>
        <w:t>CARTA OFERTA LICITACION-REMATE PROPIEDAD</w:t>
      </w:r>
    </w:p>
    <w:p w14:paraId="0000009B" w14:textId="77777777" w:rsidR="00CB5DC6" w:rsidRPr="00667631" w:rsidRDefault="00CB5DC6">
      <w:pPr>
        <w:jc w:val="center"/>
        <w:rPr>
          <w:sz w:val="22"/>
          <w:szCs w:val="22"/>
        </w:rPr>
      </w:pPr>
    </w:p>
    <w:p w14:paraId="0000009C" w14:textId="77777777" w:rsidR="00CB5DC6" w:rsidRPr="00667631" w:rsidRDefault="00122101">
      <w:pPr>
        <w:rPr>
          <w:sz w:val="22"/>
          <w:szCs w:val="22"/>
        </w:rPr>
      </w:pPr>
      <w:r w:rsidRPr="00667631">
        <w:rPr>
          <w:sz w:val="22"/>
          <w:szCs w:val="22"/>
        </w:rPr>
        <w:t>A: __</w:t>
      </w:r>
    </w:p>
    <w:p w14:paraId="0000009D" w14:textId="77777777" w:rsidR="00CB5DC6" w:rsidRPr="00667631" w:rsidRDefault="00122101">
      <w:pPr>
        <w:rPr>
          <w:sz w:val="22"/>
          <w:szCs w:val="22"/>
        </w:rPr>
      </w:pPr>
      <w:r w:rsidRPr="00667631">
        <w:rPr>
          <w:sz w:val="22"/>
          <w:szCs w:val="22"/>
        </w:rPr>
        <w:t>Por medio de la presente, procedo formalmente a realizar oferta por la siguiente propiedad:</w:t>
      </w:r>
    </w:p>
    <w:p w14:paraId="0000009E" w14:textId="77777777" w:rsidR="00CB5DC6" w:rsidRPr="00667631" w:rsidRDefault="00CB5DC6">
      <w:pPr>
        <w:rPr>
          <w:sz w:val="22"/>
          <w:szCs w:val="22"/>
        </w:rPr>
      </w:pPr>
    </w:p>
    <w:p w14:paraId="0000009F" w14:textId="77777777" w:rsidR="00CB5DC6" w:rsidRPr="00667631" w:rsidRDefault="00122101">
      <w:pPr>
        <w:rPr>
          <w:sz w:val="22"/>
          <w:szCs w:val="22"/>
        </w:rPr>
      </w:pPr>
      <w:r w:rsidRPr="00667631">
        <w:rPr>
          <w:b/>
          <w:sz w:val="22"/>
          <w:szCs w:val="22"/>
        </w:rPr>
        <w:t>1.- Datos de quien firma este documento:</w:t>
      </w:r>
    </w:p>
    <w:p w14:paraId="000000A0" w14:textId="77777777" w:rsidR="00CB5DC6" w:rsidRPr="00667631" w:rsidRDefault="00122101">
      <w:pPr>
        <w:rPr>
          <w:sz w:val="22"/>
          <w:szCs w:val="22"/>
        </w:rPr>
      </w:pPr>
      <w:r w:rsidRPr="00667631">
        <w:rPr>
          <w:sz w:val="22"/>
          <w:szCs w:val="22"/>
        </w:rPr>
        <w:t>Nombre:</w:t>
      </w:r>
    </w:p>
    <w:p w14:paraId="000000A1" w14:textId="77777777" w:rsidR="00CB5DC6" w:rsidRPr="00667631" w:rsidRDefault="00122101">
      <w:pPr>
        <w:rPr>
          <w:sz w:val="22"/>
          <w:szCs w:val="22"/>
        </w:rPr>
      </w:pPr>
      <w:r w:rsidRPr="00667631">
        <w:rPr>
          <w:sz w:val="22"/>
          <w:szCs w:val="22"/>
        </w:rPr>
        <w:t>C.I. o RUT:</w:t>
      </w:r>
    </w:p>
    <w:p w14:paraId="000000A2" w14:textId="77777777" w:rsidR="00CB5DC6" w:rsidRPr="00667631" w:rsidRDefault="00122101">
      <w:pPr>
        <w:rPr>
          <w:sz w:val="22"/>
          <w:szCs w:val="22"/>
        </w:rPr>
      </w:pPr>
      <w:r w:rsidRPr="00667631">
        <w:rPr>
          <w:sz w:val="22"/>
          <w:szCs w:val="22"/>
        </w:rPr>
        <w:t>Teléfono:</w:t>
      </w:r>
    </w:p>
    <w:p w14:paraId="000000A3" w14:textId="77777777" w:rsidR="00CB5DC6" w:rsidRPr="00667631" w:rsidRDefault="00122101">
      <w:pPr>
        <w:rPr>
          <w:sz w:val="22"/>
          <w:szCs w:val="22"/>
        </w:rPr>
      </w:pPr>
      <w:r w:rsidRPr="00667631">
        <w:rPr>
          <w:sz w:val="22"/>
          <w:szCs w:val="22"/>
        </w:rPr>
        <w:t>Email:</w:t>
      </w:r>
    </w:p>
    <w:p w14:paraId="0658B8FB" w14:textId="77777777" w:rsidR="00475C09" w:rsidRPr="00667631" w:rsidRDefault="00475C09">
      <w:pPr>
        <w:rPr>
          <w:sz w:val="22"/>
          <w:szCs w:val="22"/>
        </w:rPr>
      </w:pPr>
    </w:p>
    <w:p w14:paraId="000000A8" w14:textId="1E994CEC" w:rsidR="00CB5DC6" w:rsidRPr="00667631" w:rsidRDefault="00475C09">
      <w:pPr>
        <w:rPr>
          <w:sz w:val="22"/>
          <w:szCs w:val="22"/>
        </w:rPr>
      </w:pPr>
      <w:r w:rsidRPr="00667631">
        <w:rPr>
          <w:b/>
          <w:bCs/>
          <w:sz w:val="22"/>
          <w:szCs w:val="22"/>
        </w:rPr>
        <w:t>2</w:t>
      </w:r>
      <w:r w:rsidR="00122101" w:rsidRPr="00667631">
        <w:rPr>
          <w:b/>
          <w:bCs/>
          <w:sz w:val="22"/>
          <w:szCs w:val="22"/>
        </w:rPr>
        <w:t>.- Oferta</w:t>
      </w:r>
      <w:r w:rsidR="00122101" w:rsidRPr="00667631">
        <w:rPr>
          <w:sz w:val="22"/>
          <w:szCs w:val="22"/>
        </w:rPr>
        <w:t>:</w:t>
      </w:r>
    </w:p>
    <w:p w14:paraId="000000A9" w14:textId="77777777" w:rsidR="00CB5DC6" w:rsidRPr="00667631" w:rsidRDefault="00122101">
      <w:pPr>
        <w:rPr>
          <w:sz w:val="22"/>
          <w:szCs w:val="22"/>
        </w:rPr>
      </w:pPr>
      <w:r w:rsidRPr="00667631">
        <w:rPr>
          <w:sz w:val="22"/>
          <w:szCs w:val="22"/>
        </w:rPr>
        <w:t>N° Lote o Dirección:</w:t>
      </w:r>
    </w:p>
    <w:p w14:paraId="000000AA" w14:textId="77777777" w:rsidR="00CB5DC6" w:rsidRPr="00667631" w:rsidRDefault="00122101">
      <w:pPr>
        <w:rPr>
          <w:sz w:val="22"/>
          <w:szCs w:val="22"/>
        </w:rPr>
      </w:pPr>
      <w:r w:rsidRPr="00667631">
        <w:rPr>
          <w:sz w:val="22"/>
          <w:szCs w:val="22"/>
        </w:rPr>
        <w:t>Rol:</w:t>
      </w:r>
    </w:p>
    <w:p w14:paraId="000000AB" w14:textId="77777777" w:rsidR="00CB5DC6" w:rsidRPr="00667631" w:rsidRDefault="00122101">
      <w:pPr>
        <w:rPr>
          <w:sz w:val="22"/>
          <w:szCs w:val="22"/>
        </w:rPr>
      </w:pPr>
      <w:r w:rsidRPr="00667631">
        <w:rPr>
          <w:sz w:val="22"/>
          <w:szCs w:val="22"/>
        </w:rPr>
        <w:t>Oferta:</w:t>
      </w:r>
    </w:p>
    <w:p w14:paraId="000000AC" w14:textId="77777777" w:rsidR="00CB5DC6" w:rsidRPr="00667631" w:rsidRDefault="00CB5DC6">
      <w:pPr>
        <w:rPr>
          <w:b/>
          <w:sz w:val="22"/>
          <w:szCs w:val="22"/>
        </w:rPr>
      </w:pPr>
    </w:p>
    <w:p w14:paraId="000000AD" w14:textId="39491BFF" w:rsidR="00CB5DC6" w:rsidRPr="00667631" w:rsidRDefault="00475C09">
      <w:pPr>
        <w:rPr>
          <w:sz w:val="22"/>
          <w:szCs w:val="22"/>
        </w:rPr>
      </w:pPr>
      <w:r w:rsidRPr="00667631">
        <w:rPr>
          <w:b/>
          <w:sz w:val="22"/>
          <w:szCs w:val="22"/>
        </w:rPr>
        <w:t>3</w:t>
      </w:r>
      <w:r w:rsidR="00122101" w:rsidRPr="00667631">
        <w:rPr>
          <w:b/>
          <w:sz w:val="22"/>
          <w:szCs w:val="22"/>
        </w:rPr>
        <w:t>.- Aceptación de bases y condiciones</w:t>
      </w:r>
    </w:p>
    <w:p w14:paraId="000000AE" w14:textId="62E58F25" w:rsidR="00CB5DC6" w:rsidRPr="00667631" w:rsidRDefault="00122101">
      <w:pPr>
        <w:rPr>
          <w:sz w:val="22"/>
          <w:szCs w:val="22"/>
        </w:rPr>
      </w:pPr>
      <w:r w:rsidRPr="00667631">
        <w:rPr>
          <w:sz w:val="22"/>
          <w:szCs w:val="22"/>
        </w:rPr>
        <w:t>Declaro conocer y aceptar en todas sus partes las Bases que rigen la Remate que incluye la(s) propiedad(es) antes detallada(s). Asimismo, declaro conocer por completo la situación legal y ocupacional de cada una de ellas, aceptando que Remates</w:t>
      </w:r>
      <w:r w:rsidR="00475C09" w:rsidRPr="00667631">
        <w:rPr>
          <w:sz w:val="22"/>
          <w:szCs w:val="22"/>
        </w:rPr>
        <w:t xml:space="preserve"> Marini</w:t>
      </w:r>
      <w:r w:rsidRPr="00667631">
        <w:rPr>
          <w:sz w:val="22"/>
          <w:szCs w:val="22"/>
        </w:rPr>
        <w:t xml:space="preserve"> haga efectiva la totalidad de la garantía frente a incumplimiento alguno del postor, oferente, adjudicatario, comprador o de mi parte.</w:t>
      </w:r>
    </w:p>
    <w:sectPr w:rsidR="00CB5DC6" w:rsidRPr="00667631">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55751"/>
    <w:multiLevelType w:val="multilevel"/>
    <w:tmpl w:val="2D685B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8C27AA7"/>
    <w:multiLevelType w:val="multilevel"/>
    <w:tmpl w:val="568CB65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DF91CF5"/>
    <w:multiLevelType w:val="multilevel"/>
    <w:tmpl w:val="11820A7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1B5612A"/>
    <w:multiLevelType w:val="hybridMultilevel"/>
    <w:tmpl w:val="8EA83E7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4CE389B"/>
    <w:multiLevelType w:val="multilevel"/>
    <w:tmpl w:val="9372EA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AAD5E86"/>
    <w:multiLevelType w:val="multilevel"/>
    <w:tmpl w:val="F17EF4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798063E"/>
    <w:multiLevelType w:val="multilevel"/>
    <w:tmpl w:val="2F1C95A6"/>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D3B3AFE"/>
    <w:multiLevelType w:val="multilevel"/>
    <w:tmpl w:val="E0D28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8704568">
    <w:abstractNumId w:val="4"/>
  </w:num>
  <w:num w:numId="2" w16cid:durableId="1999728882">
    <w:abstractNumId w:val="1"/>
  </w:num>
  <w:num w:numId="3" w16cid:durableId="2120485371">
    <w:abstractNumId w:val="7"/>
  </w:num>
  <w:num w:numId="4" w16cid:durableId="1823306711">
    <w:abstractNumId w:val="6"/>
  </w:num>
  <w:num w:numId="5" w16cid:durableId="1398555734">
    <w:abstractNumId w:val="2"/>
  </w:num>
  <w:num w:numId="6" w16cid:durableId="551694723">
    <w:abstractNumId w:val="5"/>
  </w:num>
  <w:num w:numId="7" w16cid:durableId="361056431">
    <w:abstractNumId w:val="0"/>
  </w:num>
  <w:num w:numId="8" w16cid:durableId="1414398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C6"/>
    <w:rsid w:val="00016480"/>
    <w:rsid w:val="000A6244"/>
    <w:rsid w:val="000E59FB"/>
    <w:rsid w:val="00122101"/>
    <w:rsid w:val="001D2C36"/>
    <w:rsid w:val="001F5F84"/>
    <w:rsid w:val="00280C19"/>
    <w:rsid w:val="00323DDA"/>
    <w:rsid w:val="00334F43"/>
    <w:rsid w:val="003B0244"/>
    <w:rsid w:val="003B2169"/>
    <w:rsid w:val="003E66AB"/>
    <w:rsid w:val="00475C09"/>
    <w:rsid w:val="004A7664"/>
    <w:rsid w:val="004C1313"/>
    <w:rsid w:val="00501AFA"/>
    <w:rsid w:val="00501D77"/>
    <w:rsid w:val="00667631"/>
    <w:rsid w:val="006A708B"/>
    <w:rsid w:val="00703E7D"/>
    <w:rsid w:val="00752523"/>
    <w:rsid w:val="007C6FA7"/>
    <w:rsid w:val="00801149"/>
    <w:rsid w:val="00863918"/>
    <w:rsid w:val="00905392"/>
    <w:rsid w:val="00A4495D"/>
    <w:rsid w:val="00A8559A"/>
    <w:rsid w:val="00B07724"/>
    <w:rsid w:val="00BF0552"/>
    <w:rsid w:val="00BF64ED"/>
    <w:rsid w:val="00CB5DC6"/>
    <w:rsid w:val="00CD458D"/>
    <w:rsid w:val="00E04CD1"/>
    <w:rsid w:val="00E14B56"/>
    <w:rsid w:val="00E1646D"/>
    <w:rsid w:val="00E1756B"/>
    <w:rsid w:val="00E90664"/>
    <w:rsid w:val="00F15E8C"/>
    <w:rsid w:val="00F46F63"/>
    <w:rsid w:val="00FA53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F839"/>
  <w15:docId w15:val="{F96966CC-791D-4EAF-AF6E-472D52A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CL" w:eastAsia="es-MX"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outlineLvl w:val="1"/>
    </w:pPr>
    <w:rPr>
      <w:b/>
      <w:sz w:val="36"/>
      <w:szCs w:val="36"/>
    </w:rPr>
  </w:style>
  <w:style w:type="paragraph" w:styleId="Ttulo3">
    <w:name w:val="heading 3"/>
    <w:basedOn w:val="Normal"/>
    <w:next w:val="Normal"/>
    <w:uiPriority w:val="9"/>
    <w:semiHidden/>
    <w:unhideWhenUsed/>
    <w:qFormat/>
    <w:pPr>
      <w:keepNext/>
      <w:keepLines/>
      <w:spacing w:before="2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pPr>
    <w:rPr>
      <w:rFonts w:ascii="Georgia" w:eastAsia="Georgia" w:hAnsi="Georgia" w:cs="Georgia"/>
      <w:i/>
      <w:color w:val="666666"/>
      <w:sz w:val="48"/>
      <w:szCs w:val="48"/>
    </w:rPr>
  </w:style>
  <w:style w:type="character" w:styleId="Hipervnculo">
    <w:name w:val="Hyperlink"/>
    <w:basedOn w:val="Fuentedeprrafopredeter"/>
    <w:uiPriority w:val="99"/>
    <w:unhideWhenUsed/>
    <w:rsid w:val="003E66AB"/>
    <w:rPr>
      <w:color w:val="0000FF" w:themeColor="hyperlink"/>
      <w:u w:val="single"/>
    </w:rPr>
  </w:style>
  <w:style w:type="character" w:customStyle="1" w:styleId="Mencinsinresolver1">
    <w:name w:val="Mención sin resolver1"/>
    <w:basedOn w:val="Fuentedeprrafopredeter"/>
    <w:uiPriority w:val="99"/>
    <w:semiHidden/>
    <w:unhideWhenUsed/>
    <w:rsid w:val="003E66AB"/>
    <w:rPr>
      <w:color w:val="605E5C"/>
      <w:shd w:val="clear" w:color="auto" w:fill="E1DFDD"/>
    </w:rPr>
  </w:style>
  <w:style w:type="paragraph" w:styleId="Prrafodelista">
    <w:name w:val="List Paragraph"/>
    <w:basedOn w:val="Normal"/>
    <w:uiPriority w:val="34"/>
    <w:qFormat/>
    <w:rsid w:val="003B2169"/>
    <w:pPr>
      <w:ind w:left="720"/>
      <w:contextualSpacing/>
    </w:pPr>
  </w:style>
  <w:style w:type="character" w:styleId="Mencinsinresolver">
    <w:name w:val="Unresolved Mention"/>
    <w:basedOn w:val="Fuentedeprrafopredeter"/>
    <w:uiPriority w:val="99"/>
    <w:semiHidden/>
    <w:unhideWhenUsed/>
    <w:rsid w:val="00E90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matesmarini.cl" TargetMode="External"/><Relationship Id="rId5" Type="http://schemas.openxmlformats.org/officeDocument/2006/relationships/hyperlink" Target="http://www.rematesmarini.c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2490</Words>
  <Characters>13695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MAEF</dc:creator>
  <cp:lastModifiedBy>Jimena Villalobos</cp:lastModifiedBy>
  <cp:revision>3</cp:revision>
  <cp:lastPrinted>2025-06-26T14:06:00Z</cp:lastPrinted>
  <dcterms:created xsi:type="dcterms:W3CDTF">2025-06-26T14:16:00Z</dcterms:created>
  <dcterms:modified xsi:type="dcterms:W3CDTF">2025-06-26T14:31:00Z</dcterms:modified>
</cp:coreProperties>
</file>